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143"/>
        <w:outlineLvl w:val="0"/>
        <w:rPr>
          <w:rFonts w:ascii="Georgia" w:eastAsia="Times New Roman" w:hAnsi="Georgia" w:cs="Times New Roman"/>
          <w:color w:val="111111"/>
          <w:kern w:val="36"/>
          <w:sz w:val="58"/>
          <w:szCs w:val="58"/>
          <w:lang w:eastAsia="en-GB"/>
        </w:rPr>
      </w:pPr>
      <w:r>
        <w:rPr>
          <w:rFonts w:ascii="Georgia" w:eastAsia="Times New Roman" w:hAnsi="Georgia" w:cs="Times New Roman"/>
          <w:color w:val="111111"/>
          <w:kern w:val="36"/>
          <w:sz w:val="58"/>
          <w:szCs w:val="58"/>
          <w:lang w:eastAsia="en-GB"/>
        </w:rPr>
        <w:t>History</w:t>
      </w:r>
    </w:p>
    <w:p>
      <w:pPr>
        <w:shd w:val="clear" w:color="auto" w:fill="022B47"/>
        <w:spacing w:line="522" w:lineRule="atLeast"/>
        <w:ind w:left="-798" w:right="356"/>
        <w:outlineLvl w:val="1"/>
        <w:rPr>
          <w:rFonts w:ascii="Georgia" w:eastAsia="Times New Roman" w:hAnsi="Georgia" w:cs="Times New Roman"/>
          <w:color w:val="FFFFFF"/>
          <w:sz w:val="36"/>
          <w:szCs w:val="36"/>
          <w:lang w:eastAsia="en-GB"/>
        </w:rPr>
      </w:pPr>
      <w:r>
        <w:rPr>
          <w:rFonts w:ascii="Georgia" w:eastAsia="Times New Roman" w:hAnsi="Georgia" w:cs="Times New Roman"/>
          <w:b/>
          <w:bCs/>
          <w:color w:val="FFFFFF"/>
          <w:sz w:val="36"/>
          <w:szCs w:val="36"/>
          <w:lang w:eastAsia="en-GB"/>
        </w:rPr>
        <w:t>Content</w:t>
      </w:r>
    </w:p>
    <w:tbl>
      <w:tblPr>
        <w:tblW w:w="10916" w:type="dxa"/>
        <w:tblInd w:w="-859" w:type="dxa"/>
        <w:shd w:val="clear" w:color="auto" w:fill="F9F7F4"/>
        <w:tblCellMar>
          <w:left w:w="0" w:type="dxa"/>
          <w:right w:w="0" w:type="dxa"/>
        </w:tblCellMar>
        <w:tblLook w:val="04A0" w:firstRow="1" w:lastRow="0" w:firstColumn="1" w:lastColumn="0" w:noHBand="0" w:noVBand="1"/>
      </w:tblPr>
      <w:tblGrid>
        <w:gridCol w:w="10916"/>
      </w:tblGrid>
      <w:tr>
        <w:tc>
          <w:tcPr>
            <w:tcW w:w="10916"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Students with an enquiring mind will find this a fascinating course. You will study a wide range of history from Tudor History to Modern American History to the rise and fall of Nazi Germany. The course also offers you the opportunity to undertake a special investigation into a historical subject of your choice. The course will help you to develop important skills such as research, analysis, decision-making, presentation delivery using a variety of media, and teamwork.</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How can we hope to understand the present if we have no comprehension of the past?</w:t>
            </w:r>
          </w:p>
          <w:p>
            <w:pPr>
              <w:spacing w:after="68"/>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t>Special Features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You will have the opportunity to participate in a residential trip to Berlin in Year 12 and Model United Nations Conferences in both Years 12 and 13. You will also be able to attend student lectures in London. You will have access to the well-stocked History section in the Learning Resource Centre.</w:t>
            </w:r>
          </w:p>
          <w:p>
            <w:pPr>
              <w:spacing w:after="68"/>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t>Entry requirements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Please refer to The John of Gaunt Sixth Form entry requirements.</w:t>
            </w:r>
          </w:p>
          <w:p>
            <w:pPr>
              <w:spacing w:after="68"/>
              <w:outlineLvl w:val="2"/>
              <w:rPr>
                <w:rFonts w:ascii="Georgia" w:eastAsia="Times New Roman" w:hAnsi="Georgia" w:cs="Helvetica"/>
                <w:color w:val="195C93"/>
                <w:sz w:val="31"/>
                <w:szCs w:val="31"/>
                <w:lang w:eastAsia="en-GB"/>
              </w:rPr>
            </w:pPr>
            <w:r>
              <w:rPr>
                <w:rFonts w:ascii="Georgia" w:eastAsia="Times New Roman" w:hAnsi="Georgia" w:cs="Helvetica"/>
                <w:color w:val="195C93"/>
                <w:sz w:val="31"/>
                <w:szCs w:val="31"/>
                <w:lang w:eastAsia="en-GB"/>
              </w:rPr>
              <w:t>Attendance</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Two years to complete the full A Level.</w:t>
            </w:r>
          </w:p>
        </w:tc>
      </w:tr>
    </w:tbl>
    <w:p>
      <w:pPr>
        <w:shd w:val="clear" w:color="auto" w:fill="FFFFFF"/>
        <w:spacing w:after="300"/>
        <w:rPr>
          <w:rFonts w:ascii="Helvetica" w:eastAsia="Times New Roman" w:hAnsi="Helvetica" w:cs="Helvetica"/>
          <w:color w:val="444444"/>
          <w:lang w:eastAsia="en-GB"/>
        </w:rPr>
      </w:pPr>
      <w:r>
        <w:rPr>
          <w:rFonts w:ascii="Helvetica" w:eastAsia="Times New Roman" w:hAnsi="Helvetica" w:cs="Helvetica"/>
          <w:color w:val="444444"/>
          <w:lang w:eastAsia="en-GB"/>
        </w:rPr>
        <w:t> </w:t>
      </w: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Assessment</w:t>
      </w:r>
    </w:p>
    <w:tbl>
      <w:tblPr>
        <w:tblW w:w="10916" w:type="dxa"/>
        <w:tblInd w:w="-859" w:type="dxa"/>
        <w:shd w:val="clear" w:color="auto" w:fill="F9F7F4"/>
        <w:tblCellMar>
          <w:left w:w="0" w:type="dxa"/>
          <w:right w:w="0" w:type="dxa"/>
        </w:tblCellMar>
        <w:tblLook w:val="04A0" w:firstRow="1" w:lastRow="0" w:firstColumn="1" w:lastColumn="0" w:noHBand="0" w:noVBand="1"/>
      </w:tblPr>
      <w:tblGrid>
        <w:gridCol w:w="1560"/>
        <w:gridCol w:w="2977"/>
        <w:gridCol w:w="2977"/>
        <w:gridCol w:w="3402"/>
      </w:tblGrid>
      <w:tr>
        <w:tc>
          <w:tcPr>
            <w:tcW w:w="156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MODULE</w:t>
            </w:r>
          </w:p>
        </w:tc>
        <w:tc>
          <w:tcPr>
            <w:tcW w:w="29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MODULE TITLE</w:t>
            </w:r>
          </w:p>
        </w:tc>
        <w:tc>
          <w:tcPr>
            <w:tcW w:w="29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MODE OF ASSESSMENT</w:t>
            </w:r>
          </w:p>
        </w:tc>
        <w:tc>
          <w:tcPr>
            <w:tcW w:w="340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BRIEF OUTLINE OF MODULE</w:t>
            </w:r>
          </w:p>
        </w:tc>
      </w:tr>
      <w:tr>
        <w:tc>
          <w:tcPr>
            <w:tcW w:w="156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29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British Period Study and Enquiry Unit- England 1547–1603: the Later Tudors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29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 exam of 1 hour 30 minutes=25% of A Level</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340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Domestic and Foreign Policy in the reigns of Edward 6</w:t>
            </w:r>
            <w:r>
              <w:rPr>
                <w:rFonts w:ascii="Helvetica" w:eastAsia="Times New Roman" w:hAnsi="Helvetica" w:cs="Helvetica"/>
                <w:color w:val="777777"/>
                <w:sz w:val="22"/>
                <w:szCs w:val="22"/>
                <w:vertAlign w:val="superscript"/>
                <w:lang w:eastAsia="en-GB"/>
              </w:rPr>
              <w:t>th</w:t>
            </w:r>
            <w:r>
              <w:rPr>
                <w:rFonts w:ascii="Helvetica" w:eastAsia="Times New Roman" w:hAnsi="Helvetica" w:cs="Helvetica"/>
                <w:color w:val="777777"/>
                <w:sz w:val="22"/>
                <w:szCs w:val="22"/>
                <w:lang w:eastAsia="en-GB"/>
              </w:rPr>
              <w:t>, Mary 1</w:t>
            </w:r>
            <w:r>
              <w:rPr>
                <w:rFonts w:ascii="Helvetica" w:eastAsia="Times New Roman" w:hAnsi="Helvetica" w:cs="Helvetica"/>
                <w:color w:val="777777"/>
                <w:sz w:val="22"/>
                <w:szCs w:val="22"/>
                <w:vertAlign w:val="superscript"/>
                <w:lang w:eastAsia="en-GB"/>
              </w:rPr>
              <w:t>ST</w:t>
            </w:r>
            <w:r>
              <w:rPr>
                <w:rFonts w:ascii="Helvetica" w:eastAsia="Times New Roman" w:hAnsi="Helvetica" w:cs="Helvetica"/>
                <w:color w:val="777777"/>
                <w:sz w:val="22"/>
                <w:szCs w:val="22"/>
                <w:lang w:eastAsia="en-GB"/>
              </w:rPr>
              <w:t> and Elizabeth 1st</w:t>
            </w:r>
          </w:p>
        </w:tc>
      </w:tr>
      <w:tr>
        <w:tc>
          <w:tcPr>
            <w:tcW w:w="156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29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Non British period Study-Democracy and Dictatorships in Germany 1919–1963</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 </w:t>
            </w:r>
          </w:p>
        </w:tc>
        <w:tc>
          <w:tcPr>
            <w:tcW w:w="29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1 exam of 1 hour 30 minutes=15% of A Level</w:t>
            </w:r>
          </w:p>
        </w:tc>
        <w:tc>
          <w:tcPr>
            <w:tcW w:w="340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 xml:space="preserve">The establishment and development of the Weimar Republic: 1919–Jan 1933, The establishment of the Nazi Dictatorship and its </w:t>
            </w:r>
            <w:r>
              <w:rPr>
                <w:rFonts w:ascii="Helvetica" w:eastAsia="Times New Roman" w:hAnsi="Helvetica" w:cs="Helvetica"/>
                <w:color w:val="777777"/>
                <w:sz w:val="22"/>
                <w:szCs w:val="22"/>
                <w:lang w:eastAsia="en-GB"/>
              </w:rPr>
              <w:lastRenderedPageBreak/>
              <w:t>domestic policies Feb 1933–1939, The impact of war and defeat on Germany: 1939–1949, Divided Germany: The Federal Republic and the DDR 1949–1963</w:t>
            </w:r>
          </w:p>
        </w:tc>
      </w:tr>
      <w:tr>
        <w:tc>
          <w:tcPr>
            <w:tcW w:w="156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lastRenderedPageBreak/>
              <w:t>3</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29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Civil Rights in the USA 1865–1992</w:t>
            </w:r>
          </w:p>
        </w:tc>
        <w:tc>
          <w:tcPr>
            <w:tcW w:w="29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 exam of 2 hours 30 minutes =40% of A Level</w:t>
            </w:r>
          </w:p>
        </w:tc>
        <w:tc>
          <w:tcPr>
            <w:tcW w:w="340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Thematic Study=The Civil Rights movement in relation to African Americans, Native Americans, Women and Trade Union and Labour rights.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Depth Study= Civil Rights in the “Gilded Era” and the New Deal period, Malcolm X and Black power.</w:t>
            </w:r>
          </w:p>
        </w:tc>
      </w:tr>
      <w:tr>
        <w:tc>
          <w:tcPr>
            <w:tcW w:w="1560"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4</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w:t>
            </w:r>
          </w:p>
        </w:tc>
        <w:tc>
          <w:tcPr>
            <w:tcW w:w="29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Topic Based Essay</w:t>
            </w:r>
          </w:p>
        </w:tc>
        <w:tc>
          <w:tcPr>
            <w:tcW w:w="2977"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1 essay of 3000-4000 words=</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20% of A level</w:t>
            </w:r>
          </w:p>
        </w:tc>
        <w:tc>
          <w:tcPr>
            <w:tcW w:w="340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Independently researched essay on a topic of your choice</w:t>
            </w:r>
          </w:p>
        </w:tc>
      </w:tr>
    </w:tbl>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Moving on</w:t>
      </w:r>
    </w:p>
    <w:tbl>
      <w:tblPr>
        <w:tblW w:w="10916" w:type="dxa"/>
        <w:tblInd w:w="-859" w:type="dxa"/>
        <w:shd w:val="clear" w:color="auto" w:fill="F9F7F4"/>
        <w:tblCellMar>
          <w:left w:w="0" w:type="dxa"/>
          <w:right w:w="0" w:type="dxa"/>
        </w:tblCellMar>
        <w:tblLook w:val="04A0" w:firstRow="1" w:lastRow="0" w:firstColumn="1" w:lastColumn="0" w:noHBand="0" w:noVBand="1"/>
      </w:tblPr>
      <w:tblGrid>
        <w:gridCol w:w="10916"/>
      </w:tblGrid>
      <w:tr>
        <w:tc>
          <w:tcPr>
            <w:tcW w:w="10916"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This course will give a real advantage to students wishing to study History, Archaeology, Cultural Studies and Heritage Studies. It is a recommended course if you are interested in studying Law at university.</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course will prepare you for a range of opportunities in the heritage industries as well as a variety of careers ranging from Journalism, Law, Publishing, Management Consultancy and Politics to the Civil and Diplomatic Services and teaching.</w:t>
            </w:r>
          </w:p>
        </w:tc>
      </w:tr>
    </w:tbl>
    <w:p>
      <w:bookmarkStart w:id="0" w:name="_GoBack"/>
      <w:bookmarkEnd w:id="0"/>
    </w:p>
    <w:sectPr>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1518BF-FC61-4001-916D-30F67F399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47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390</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Nichols</dc:creator>
  <cp:keywords/>
  <dc:description/>
  <cp:lastModifiedBy>S Nichols</cp:lastModifiedBy>
  <cp:revision>1</cp:revision>
  <dcterms:created xsi:type="dcterms:W3CDTF">2020-06-23T11:56:00Z</dcterms:created>
  <dcterms:modified xsi:type="dcterms:W3CDTF">2020-06-23T11:58:00Z</dcterms:modified>
</cp:coreProperties>
</file>