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Spanish</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Content</w:t>
      </w:r>
    </w:p>
    <w:tbl>
      <w:tblPr>
        <w:tblW w:w="10490" w:type="dxa"/>
        <w:tblInd w:w="-717"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For those with linguistic ability and an interest in other countries and cultures, this course will take you beyond the realms of simply getting by abroad and will encourage you to learn about issues relevant to Spain and Spanish-speaking countries. You will learn how to extend your language to a more sophisticated level and take those extra steps towards fluency. By the end of the </w:t>
            </w:r>
            <w:proofErr w:type="gramStart"/>
            <w:r>
              <w:rPr>
                <w:rFonts w:ascii="Helvetica" w:eastAsia="Times New Roman" w:hAnsi="Helvetica" w:cs="Helvetica"/>
                <w:color w:val="777777"/>
                <w:sz w:val="22"/>
                <w:szCs w:val="22"/>
                <w:lang w:eastAsia="en-GB"/>
              </w:rPr>
              <w:t>course</w:t>
            </w:r>
            <w:proofErr w:type="gramEnd"/>
            <w:r>
              <w:rPr>
                <w:rFonts w:ascii="Helvetica" w:eastAsia="Times New Roman" w:hAnsi="Helvetica" w:cs="Helvetica"/>
                <w:color w:val="777777"/>
                <w:sz w:val="22"/>
                <w:szCs w:val="22"/>
                <w:lang w:eastAsia="en-GB"/>
              </w:rPr>
              <w:t xml:space="preserve"> you should have a greater understanding of the history, culture, geography and current affairs of Spanish-speaking countries, as well as greater competence and confidence in the language.</w:t>
            </w:r>
          </w:p>
        </w:tc>
      </w:tr>
    </w:tbl>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Special Features</w:t>
      </w:r>
    </w:p>
    <w:tbl>
      <w:tblPr>
        <w:tblW w:w="10490" w:type="dxa"/>
        <w:tblInd w:w="-717"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We offer you the opportunity to undertake Work Experience in Spain – a real chance to thrive and extend your linguistic and life experiences! You will have unlimited access to our Sixth Form study room with its satellite TV and computer facilities, as well as our library of reading and reference material.</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Entry</w:t>
      </w:r>
    </w:p>
    <w:tbl>
      <w:tblPr>
        <w:tblW w:w="10490" w:type="dxa"/>
        <w:tblInd w:w="-717"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Please refer to the John of Gaunt Sixth Form entry requirements.</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Attendance</w:t>
      </w:r>
    </w:p>
    <w:tbl>
      <w:tblPr>
        <w:tblW w:w="10490" w:type="dxa"/>
        <w:tblInd w:w="-717"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Two years to complete the full A Level.</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Assessment</w:t>
      </w:r>
    </w:p>
    <w:tbl>
      <w:tblPr>
        <w:tblW w:w="10490" w:type="dxa"/>
        <w:tblInd w:w="-717"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You </w:t>
            </w:r>
            <w:proofErr w:type="gramStart"/>
            <w:r>
              <w:rPr>
                <w:rFonts w:ascii="Helvetica" w:eastAsia="Times New Roman" w:hAnsi="Helvetica" w:cs="Helvetica"/>
                <w:color w:val="777777"/>
                <w:sz w:val="22"/>
                <w:szCs w:val="22"/>
                <w:lang w:eastAsia="en-GB"/>
              </w:rPr>
              <w:t>will be assessed</w:t>
            </w:r>
            <w:proofErr w:type="gramEnd"/>
            <w:r>
              <w:rPr>
                <w:rFonts w:ascii="Helvetica" w:eastAsia="Times New Roman" w:hAnsi="Helvetica" w:cs="Helvetica"/>
                <w:color w:val="777777"/>
                <w:sz w:val="22"/>
                <w:szCs w:val="22"/>
                <w:lang w:eastAsia="en-GB"/>
              </w:rPr>
              <w:t xml:space="preserve"> in all four skills (listening, speaking, reading and writing) via terminal examinations in the summer of year 13.</w:t>
            </w:r>
          </w:p>
        </w:tc>
      </w:tr>
    </w:tbl>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w:t>
      </w:r>
    </w:p>
    <w:tbl>
      <w:tblPr>
        <w:tblW w:w="10490" w:type="dxa"/>
        <w:tblInd w:w="-717" w:type="dxa"/>
        <w:shd w:val="clear" w:color="auto" w:fill="F9F7F4"/>
        <w:tblLayout w:type="fixed"/>
        <w:tblCellMar>
          <w:left w:w="0" w:type="dxa"/>
          <w:right w:w="0" w:type="dxa"/>
        </w:tblCellMar>
        <w:tblLook w:val="04A0" w:firstRow="1" w:lastRow="0" w:firstColumn="1" w:lastColumn="0" w:noHBand="0" w:noVBand="1"/>
      </w:tblPr>
      <w:tblGrid>
        <w:gridCol w:w="3686"/>
        <w:gridCol w:w="4635"/>
        <w:gridCol w:w="2169"/>
      </w:tblGrid>
      <w:tr>
        <w:tc>
          <w:tcPr>
            <w:tcW w:w="368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15"/>
              <w:jc w:val="center"/>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Paper 1: Listening,   Reading and Writing</w:t>
            </w:r>
          </w:p>
        </w:tc>
        <w:tc>
          <w:tcPr>
            <w:tcW w:w="46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15"/>
              <w:jc w:val="center"/>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What’s assessed</w:t>
            </w:r>
          </w:p>
        </w:tc>
        <w:tc>
          <w:tcPr>
            <w:tcW w:w="2169"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2"/>
              <w:jc w:val="center"/>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Questions</w:t>
            </w:r>
          </w:p>
        </w:tc>
      </w:tr>
      <w:tr>
        <w:tc>
          <w:tcPr>
            <w:tcW w:w="368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lang w:eastAsia="en-GB"/>
              </w:rPr>
              <w:lastRenderedPageBreak/>
              <w:t>How it’s assessed</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Written exam: 2 hours 30 minutes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100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50% of A-level</w:t>
            </w:r>
          </w:p>
        </w:tc>
        <w:tc>
          <w:tcPr>
            <w:tcW w:w="46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Aspects of Spanish-speaking society: current trends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Aspects of Spanish-speaking society: current issues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Artistic culture in the Spanish-speaking world</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Aspects of political life in the Spanish-speaking world</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Grammar</w:t>
            </w:r>
          </w:p>
        </w:tc>
        <w:tc>
          <w:tcPr>
            <w:tcW w:w="2169"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u w:val="single"/>
                <w:lang w:eastAsia="en-GB"/>
              </w:rPr>
              <w:t>Listening</w:t>
            </w:r>
            <w:r>
              <w:rPr>
                <w:rFonts w:ascii="Helvetica" w:eastAsia="Times New Roman" w:hAnsi="Helvetica" w:cs="Helvetica"/>
                <w:color w:val="777777"/>
                <w:sz w:val="22"/>
                <w:szCs w:val="22"/>
                <w:lang w:eastAsia="en-GB"/>
              </w:rPr>
              <w:t> and responding to spoken passages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Students have individual control of the recording.</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All questions are in Spanish, to be answered with non-verbal responses or in Spanish (30 marks)</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u w:val="single"/>
                <w:lang w:eastAsia="en-GB"/>
              </w:rPr>
              <w:t>Reading</w:t>
            </w:r>
            <w:r>
              <w:rPr>
                <w:rFonts w:ascii="Helvetica" w:eastAsia="Times New Roman" w:hAnsi="Helvetica" w:cs="Helvetica"/>
                <w:color w:val="777777"/>
                <w:sz w:val="22"/>
                <w:szCs w:val="22"/>
                <w:lang w:eastAsia="en-GB"/>
              </w:rPr>
              <w:t> and responding to a variety of texts.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All questions are in Spanish, to be answered with non-verbal responses or in Spanish (50 marks)</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u w:val="single"/>
                <w:lang w:eastAsia="en-GB"/>
              </w:rPr>
              <w:t>Translation into English</w:t>
            </w:r>
            <w:r>
              <w:rPr>
                <w:rFonts w:ascii="Helvetica" w:eastAsia="Times New Roman" w:hAnsi="Helvetica" w:cs="Helvetica"/>
                <w:color w:val="777777"/>
                <w:sz w:val="22"/>
                <w:szCs w:val="22"/>
                <w:lang w:eastAsia="en-GB"/>
              </w:rPr>
              <w:t>; a passage of minimum 100 words (10 marks)</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u w:val="single"/>
                <w:lang w:eastAsia="en-GB"/>
              </w:rPr>
              <w:t>Translation into Spanish</w:t>
            </w:r>
            <w:r>
              <w:rPr>
                <w:rFonts w:ascii="Helvetica" w:eastAsia="Times New Roman" w:hAnsi="Helvetica" w:cs="Helvetica"/>
                <w:color w:val="777777"/>
                <w:sz w:val="22"/>
                <w:szCs w:val="22"/>
                <w:lang w:eastAsia="en-GB"/>
              </w:rPr>
              <w:t>; a passage of minimum 100 words (10 marks).</w:t>
            </w:r>
            <w:r>
              <w:rPr>
                <w:rFonts w:ascii="Helvetica" w:eastAsia="Times New Roman" w:hAnsi="Helvetica" w:cs="Helvetica"/>
                <w:color w:val="777777"/>
                <w:sz w:val="22"/>
                <w:szCs w:val="22"/>
                <w:lang w:eastAsia="en-GB"/>
              </w:rPr>
              <w:br/>
              <w:t>No access to a dictionary during the assessment.</w:t>
            </w:r>
          </w:p>
        </w:tc>
      </w:tr>
      <w:tr>
        <w:tc>
          <w:tcPr>
            <w:tcW w:w="368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15"/>
              <w:jc w:val="center"/>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lastRenderedPageBreak/>
              <w:t>Paper 2: Writing</w:t>
            </w:r>
          </w:p>
        </w:tc>
        <w:tc>
          <w:tcPr>
            <w:tcW w:w="46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15"/>
              <w:jc w:val="center"/>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What’s assessed</w:t>
            </w:r>
          </w:p>
        </w:tc>
        <w:tc>
          <w:tcPr>
            <w:tcW w:w="2169"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2"/>
              <w:jc w:val="center"/>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Questions</w:t>
            </w:r>
          </w:p>
        </w:tc>
      </w:tr>
      <w:tr>
        <w:tc>
          <w:tcPr>
            <w:tcW w:w="368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lang w:eastAsia="en-GB"/>
              </w:rPr>
              <w:t>How it’s assessed</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Written exam: 2 hours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80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20% of A-level</w:t>
            </w:r>
          </w:p>
        </w:tc>
        <w:tc>
          <w:tcPr>
            <w:tcW w:w="46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One text and one film or two texts from the list set in the specification</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Grammar</w:t>
            </w:r>
          </w:p>
        </w:tc>
        <w:tc>
          <w:tcPr>
            <w:tcW w:w="2169"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lang w:eastAsia="en-GB"/>
              </w:rPr>
              <w:t>Either</w:t>
            </w:r>
            <w:r>
              <w:rPr>
                <w:rFonts w:ascii="Helvetica" w:eastAsia="Times New Roman" w:hAnsi="Helvetica" w:cs="Helvetica"/>
                <w:color w:val="777777"/>
                <w:sz w:val="22"/>
                <w:szCs w:val="22"/>
                <w:lang w:eastAsia="en-GB"/>
              </w:rPr>
              <w:t> one question in Spanish on a set text (from a choice of two) and one question in Spanish on a set film (from a choice of two) </w:t>
            </w:r>
            <w:r>
              <w:rPr>
                <w:rFonts w:ascii="Helvetica" w:eastAsia="Times New Roman" w:hAnsi="Helvetica" w:cs="Helvetica"/>
                <w:b/>
                <w:bCs/>
                <w:color w:val="022B47"/>
                <w:sz w:val="22"/>
                <w:szCs w:val="22"/>
                <w:lang w:eastAsia="en-GB"/>
              </w:rPr>
              <w:t>or</w:t>
            </w:r>
            <w:r>
              <w:rPr>
                <w:rFonts w:ascii="Helvetica" w:eastAsia="Times New Roman" w:hAnsi="Helvetica" w:cs="Helvetica"/>
                <w:color w:val="777777"/>
                <w:sz w:val="22"/>
                <w:szCs w:val="22"/>
                <w:lang w:eastAsia="en-GB"/>
              </w:rPr>
              <w:t> two questions in Spanish on set texts (from a choice of two questions on each text).</w:t>
            </w:r>
            <w:r>
              <w:rPr>
                <w:rFonts w:ascii="Helvetica" w:eastAsia="Times New Roman" w:hAnsi="Helvetica" w:cs="Helvetica"/>
                <w:color w:val="777777"/>
                <w:sz w:val="22"/>
                <w:szCs w:val="22"/>
                <w:lang w:eastAsia="en-GB"/>
              </w:rPr>
              <w:br/>
              <w:t xml:space="preserve">No access to texts or films during the </w:t>
            </w:r>
            <w:proofErr w:type="spellStart"/>
            <w:r>
              <w:rPr>
                <w:rFonts w:ascii="Helvetica" w:eastAsia="Times New Roman" w:hAnsi="Helvetica" w:cs="Helvetica"/>
                <w:color w:val="777777"/>
                <w:sz w:val="22"/>
                <w:szCs w:val="22"/>
                <w:lang w:eastAsia="en-GB"/>
              </w:rPr>
              <w:t>assessment.No</w:t>
            </w:r>
            <w:proofErr w:type="spellEnd"/>
            <w:r>
              <w:rPr>
                <w:rFonts w:ascii="Helvetica" w:eastAsia="Times New Roman" w:hAnsi="Helvetica" w:cs="Helvetica"/>
                <w:color w:val="777777"/>
                <w:sz w:val="22"/>
                <w:szCs w:val="22"/>
                <w:lang w:eastAsia="en-GB"/>
              </w:rPr>
              <w:t xml:space="preserve"> access to a dictionary during the </w:t>
            </w:r>
            <w:proofErr w:type="spellStart"/>
            <w:r>
              <w:rPr>
                <w:rFonts w:ascii="Helvetica" w:eastAsia="Times New Roman" w:hAnsi="Helvetica" w:cs="Helvetica"/>
                <w:color w:val="777777"/>
                <w:sz w:val="22"/>
                <w:szCs w:val="22"/>
                <w:lang w:eastAsia="en-GB"/>
              </w:rPr>
              <w:t>assessment.Students</w:t>
            </w:r>
            <w:proofErr w:type="spellEnd"/>
            <w:r>
              <w:rPr>
                <w:rFonts w:ascii="Helvetica" w:eastAsia="Times New Roman" w:hAnsi="Helvetica" w:cs="Helvetica"/>
                <w:color w:val="777777"/>
                <w:sz w:val="22"/>
                <w:szCs w:val="22"/>
                <w:lang w:eastAsia="en-GB"/>
              </w:rPr>
              <w:t xml:space="preserve"> </w:t>
            </w:r>
            <w:proofErr w:type="gramStart"/>
            <w:r>
              <w:rPr>
                <w:rFonts w:ascii="Helvetica" w:eastAsia="Times New Roman" w:hAnsi="Helvetica" w:cs="Helvetica"/>
                <w:color w:val="777777"/>
                <w:sz w:val="22"/>
                <w:szCs w:val="22"/>
                <w:lang w:eastAsia="en-GB"/>
              </w:rPr>
              <w:t>are advised</w:t>
            </w:r>
            <w:proofErr w:type="gramEnd"/>
            <w:r>
              <w:rPr>
                <w:rFonts w:ascii="Helvetica" w:eastAsia="Times New Roman" w:hAnsi="Helvetica" w:cs="Helvetica"/>
                <w:color w:val="777777"/>
                <w:sz w:val="22"/>
                <w:szCs w:val="22"/>
                <w:lang w:eastAsia="en-GB"/>
              </w:rPr>
              <w:t xml:space="preserve"> to write approximately 300 words per essay.</w:t>
            </w:r>
          </w:p>
        </w:tc>
      </w:tr>
      <w:tr>
        <w:tc>
          <w:tcPr>
            <w:tcW w:w="368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15"/>
              <w:jc w:val="center"/>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Paper 2: Speaking</w:t>
            </w:r>
          </w:p>
        </w:tc>
        <w:tc>
          <w:tcPr>
            <w:tcW w:w="46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15"/>
              <w:jc w:val="center"/>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What’s assessed</w:t>
            </w:r>
          </w:p>
        </w:tc>
        <w:tc>
          <w:tcPr>
            <w:tcW w:w="2169"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2"/>
              <w:jc w:val="center"/>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Questions</w:t>
            </w:r>
          </w:p>
        </w:tc>
      </w:tr>
      <w:tr>
        <w:tc>
          <w:tcPr>
            <w:tcW w:w="368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lang w:eastAsia="en-GB"/>
              </w:rPr>
              <w:t>How it’s assessed</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Oral exam: 21–23 minutes (including 5 minutes preparation time)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60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30% of A-level</w:t>
            </w:r>
          </w:p>
        </w:tc>
        <w:tc>
          <w:tcPr>
            <w:tcW w:w="46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Individual research project</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One of four sub-themes </w:t>
            </w:r>
            <w:proofErr w:type="spellStart"/>
            <w:r>
              <w:rPr>
                <w:rFonts w:ascii="Helvetica" w:eastAsia="Times New Roman" w:hAnsi="Helvetica" w:cs="Helvetica"/>
                <w:color w:val="777777"/>
                <w:sz w:val="22"/>
                <w:szCs w:val="22"/>
                <w:lang w:eastAsia="en-GB"/>
              </w:rPr>
              <w:t>ie</w:t>
            </w:r>
            <w:proofErr w:type="spellEnd"/>
            <w:r>
              <w:rPr>
                <w:rFonts w:ascii="Helvetica" w:eastAsia="Times New Roman" w:hAnsi="Helvetica" w:cs="Helvetica"/>
                <w:color w:val="777777"/>
                <w:sz w:val="22"/>
                <w:szCs w:val="22"/>
                <w:lang w:eastAsia="en-GB"/>
              </w:rPr>
              <w:t xml:space="preserve"> Aspects of Spanish-speaking society: current trends, or current issues or  Artistic culture in the Spanish-speaking world or Aspects of </w:t>
            </w:r>
            <w:r>
              <w:rPr>
                <w:rFonts w:ascii="Helvetica" w:eastAsia="Times New Roman" w:hAnsi="Helvetica" w:cs="Helvetica"/>
                <w:color w:val="777777"/>
                <w:sz w:val="22"/>
                <w:szCs w:val="22"/>
                <w:lang w:eastAsia="en-GB"/>
              </w:rPr>
              <w:lastRenderedPageBreak/>
              <w:t>political life in the Spanish-speaking world</w:t>
            </w:r>
          </w:p>
        </w:tc>
        <w:tc>
          <w:tcPr>
            <w:tcW w:w="2169"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 xml:space="preserve">Discussion of a sub-theme based on a stimulus card (5–6 minutes). The student studies the card for 5 minutes at </w:t>
            </w:r>
            <w:r>
              <w:rPr>
                <w:rFonts w:ascii="Helvetica" w:eastAsia="Times New Roman" w:hAnsi="Helvetica" w:cs="Helvetica"/>
                <w:color w:val="777777"/>
                <w:sz w:val="22"/>
                <w:szCs w:val="22"/>
                <w:lang w:eastAsia="en-GB"/>
              </w:rPr>
              <w:lastRenderedPageBreak/>
              <w:t>the start of the test (25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Presentation (2 minutes) and discussion (9–10 minutes) of individual research project (35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No access to a dictionary during the assessment (including 5 minutes preparation).</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Students may take the assessment only once before certification.</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lastRenderedPageBreak/>
        <w:t>Moving on</w:t>
      </w:r>
    </w:p>
    <w:tbl>
      <w:tblPr>
        <w:tblW w:w="10490" w:type="dxa"/>
        <w:tblInd w:w="-717"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An A Level in Spanish will enable you to study a whole variety of degree subjects at university, ranging from a traditional Spanish language course that may include elements such as Linguistics, European Studies, Politics, Economics, Literature or Translating, through to vocational courses such as Engineering with Spanish or Law with Spanish.</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You could also choose to embark on a course in which you study a new language from scratch, such as Chinese or Swedish, or move away from Modern Languages into the study of Classics (Latin and Greek).</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Outside academia, employees with the ability to communicate in another language are in high demand, in any number of industries. By offering A Level in a </w:t>
            </w:r>
            <w:proofErr w:type="gramStart"/>
            <w:r>
              <w:rPr>
                <w:rFonts w:ascii="Helvetica" w:eastAsia="Times New Roman" w:hAnsi="Helvetica" w:cs="Helvetica"/>
                <w:color w:val="777777"/>
                <w:sz w:val="22"/>
                <w:szCs w:val="22"/>
                <w:lang w:eastAsia="en-GB"/>
              </w:rPr>
              <w:t>language</w:t>
            </w:r>
            <w:proofErr w:type="gramEnd"/>
            <w:r>
              <w:rPr>
                <w:rFonts w:ascii="Helvetica" w:eastAsia="Times New Roman" w:hAnsi="Helvetica" w:cs="Helvetica"/>
                <w:color w:val="777777"/>
                <w:sz w:val="22"/>
                <w:szCs w:val="22"/>
                <w:lang w:eastAsia="en-GB"/>
              </w:rPr>
              <w:t xml:space="preserve"> you are opening many professional opportunities for yourself in terms of career progression, travel and variety.</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world really is your oyster!</w:t>
            </w:r>
            <w:bookmarkStart w:id="0" w:name="_GoBack"/>
            <w:bookmarkEnd w:id="0"/>
          </w:p>
        </w:tc>
      </w:tr>
    </w:tbl>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24FAB8-7758-45F9-A089-F3F59467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33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641</Words>
  <Characters>3659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2020-06-23T13:44:00Z</dcterms:created>
  <dcterms:modified xsi:type="dcterms:W3CDTF">2020-06-23T13:46:00Z</dcterms:modified>
</cp:coreProperties>
</file>