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180EFA" w14:textId="4CFE05E1" w:rsidR="00DB41A2" w:rsidRDefault="007B037D">
      <w:pPr>
        <w:pStyle w:val="Heading2"/>
      </w:pPr>
      <w:bookmarkStart w:id="0" w:name="_Toc357771640"/>
      <w:bookmarkStart w:id="1" w:name="_Toc346793418"/>
      <w:bookmarkStart w:id="2" w:name="_Toc443397160"/>
      <w:r>
        <w:t>PP Statement: Activity in this academic year</w:t>
      </w:r>
      <w:r w:rsidR="005A094C">
        <w:t xml:space="preserve"> 2</w:t>
      </w:r>
      <w:r w:rsidR="00B75707">
        <w:t>5</w:t>
      </w:r>
      <w:r w:rsidR="00FF5515">
        <w:t>-2</w:t>
      </w:r>
      <w:r w:rsidR="00B75707">
        <w:t>6</w:t>
      </w:r>
    </w:p>
    <w:p w14:paraId="6AB2226D" w14:textId="77777777" w:rsidR="00DB41A2" w:rsidRDefault="007B037D">
      <w:pPr>
        <w:spacing w:after="480"/>
      </w:pPr>
      <w:r>
        <w:t xml:space="preserve">This details how we intend to spend our pupil premium </w:t>
      </w:r>
      <w:r>
        <w:rPr>
          <w:b/>
          <w:bCs/>
        </w:rPr>
        <w:t>this academic year</w:t>
      </w:r>
      <w:r>
        <w:t xml:space="preserve"> to address the challenges listed above.</w:t>
      </w:r>
    </w:p>
    <w:p w14:paraId="2003676B" w14:textId="77777777" w:rsidR="00DB41A2" w:rsidRDefault="007B037D">
      <w:pPr>
        <w:pStyle w:val="Heading3"/>
      </w:pPr>
      <w:r>
        <w:t>High-quality teaching (for example, CPD, recruitment and retention)</w:t>
      </w:r>
    </w:p>
    <w:p w14:paraId="7BF44352" w14:textId="4964FC21" w:rsidR="00DB41A2" w:rsidRDefault="007B037D">
      <w:r>
        <w:t xml:space="preserve">Budgeted cost: </w:t>
      </w:r>
      <w:r w:rsidR="48E9384C">
        <w:t>£</w:t>
      </w:r>
      <w:r w:rsidR="00C4592A">
        <w:t>171,000</w:t>
      </w:r>
    </w:p>
    <w:tbl>
      <w:tblPr>
        <w:tblW w:w="5380" w:type="pct"/>
        <w:tblInd w:w="-431" w:type="dxa"/>
        <w:tblCellMar>
          <w:left w:w="10" w:type="dxa"/>
          <w:right w:w="10" w:type="dxa"/>
        </w:tblCellMar>
        <w:tblLook w:val="04A0" w:firstRow="1" w:lastRow="0" w:firstColumn="1" w:lastColumn="0" w:noHBand="0" w:noVBand="1"/>
      </w:tblPr>
      <w:tblGrid>
        <w:gridCol w:w="4821"/>
        <w:gridCol w:w="5386"/>
      </w:tblGrid>
      <w:tr w:rsidR="005A094C" w14:paraId="593BABB8" w14:textId="77777777" w:rsidTr="776CF7F5">
        <w:tc>
          <w:tcPr>
            <w:tcW w:w="4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18283460" w14:textId="77777777" w:rsidR="005A094C" w:rsidRDefault="005A094C">
            <w:pPr>
              <w:pStyle w:val="TableHeader"/>
              <w:jc w:val="left"/>
            </w:pPr>
            <w:r>
              <w:t>Activity</w:t>
            </w:r>
          </w:p>
        </w:tc>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7392A3BF" w14:textId="77777777" w:rsidR="005A094C" w:rsidRDefault="005A094C">
            <w:pPr>
              <w:pStyle w:val="TableHeader"/>
              <w:jc w:val="left"/>
            </w:pPr>
            <w:r>
              <w:t>Evidence that supports this approach</w:t>
            </w:r>
          </w:p>
        </w:tc>
      </w:tr>
      <w:tr w:rsidR="005A094C" w14:paraId="552FED32" w14:textId="77777777" w:rsidTr="776CF7F5">
        <w:tc>
          <w:tcPr>
            <w:tcW w:w="4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6BC92CA" w14:textId="2EEDE3C2" w:rsidR="005A094C" w:rsidRDefault="005A094C" w:rsidP="776CF7F5">
            <w:pPr>
              <w:pStyle w:val="TableRow"/>
              <w:rPr>
                <w:sz w:val="22"/>
                <w:szCs w:val="22"/>
              </w:rPr>
            </w:pPr>
            <w:r w:rsidRPr="776CF7F5">
              <w:rPr>
                <w:sz w:val="22"/>
                <w:szCs w:val="22"/>
              </w:rPr>
              <w:t xml:space="preserve">Staff training </w:t>
            </w:r>
            <w:r w:rsidR="008812EA" w:rsidRPr="776CF7F5">
              <w:rPr>
                <w:sz w:val="22"/>
                <w:szCs w:val="22"/>
              </w:rPr>
              <w:t>a</w:t>
            </w:r>
            <w:r w:rsidR="00FC738A" w:rsidRPr="776CF7F5">
              <w:rPr>
                <w:sz w:val="22"/>
                <w:szCs w:val="22"/>
              </w:rPr>
              <w:t xml:space="preserve">daptive teaching to include </w:t>
            </w:r>
            <w:r w:rsidR="001C1635" w:rsidRPr="776CF7F5">
              <w:rPr>
                <w:sz w:val="22"/>
                <w:szCs w:val="22"/>
              </w:rPr>
              <w:t xml:space="preserve">a focus on </w:t>
            </w:r>
            <w:r w:rsidR="00FC738A" w:rsidRPr="776CF7F5">
              <w:rPr>
                <w:sz w:val="22"/>
                <w:szCs w:val="22"/>
              </w:rPr>
              <w:t>disadvantaged students</w:t>
            </w:r>
            <w:r w:rsidR="008812EA" w:rsidRPr="776CF7F5">
              <w:rPr>
                <w:sz w:val="22"/>
                <w:szCs w:val="22"/>
              </w:rPr>
              <w:t>. This includes a full Teacher development day focused around supporting the disadvantaged.</w:t>
            </w:r>
            <w:r w:rsidR="00B75707" w:rsidRPr="776CF7F5">
              <w:rPr>
                <w:sz w:val="22"/>
                <w:szCs w:val="22"/>
              </w:rPr>
              <w:t xml:space="preserve"> New staff receive CPD specific in equipping them to best support our vulnerable learners.</w:t>
            </w:r>
          </w:p>
          <w:p w14:paraId="471D1897" w14:textId="09672D38" w:rsidR="776CF7F5" w:rsidRDefault="776CF7F5" w:rsidP="776CF7F5">
            <w:pPr>
              <w:pStyle w:val="TableRow"/>
              <w:rPr>
                <w:sz w:val="22"/>
                <w:szCs w:val="22"/>
              </w:rPr>
            </w:pPr>
          </w:p>
          <w:p w14:paraId="4F0D90AB" w14:textId="7881B342" w:rsidR="46C370D6" w:rsidRPr="00736F57" w:rsidRDefault="46C370D6" w:rsidP="776CF7F5">
            <w:pPr>
              <w:pStyle w:val="TableRow"/>
              <w:rPr>
                <w:color w:val="auto"/>
                <w:sz w:val="22"/>
                <w:szCs w:val="22"/>
              </w:rPr>
            </w:pPr>
            <w:r w:rsidRPr="00736F57">
              <w:rPr>
                <w:color w:val="auto"/>
                <w:sz w:val="22"/>
                <w:szCs w:val="22"/>
              </w:rPr>
              <w:t>Each faculty receive bespoke CPD around their target areas for PP students during a JPD meeting</w:t>
            </w:r>
          </w:p>
          <w:p w14:paraId="6225CDA2" w14:textId="185FCAFB" w:rsidR="776CF7F5" w:rsidRPr="00736F57" w:rsidRDefault="776CF7F5" w:rsidP="776CF7F5">
            <w:pPr>
              <w:pStyle w:val="TableRow"/>
              <w:rPr>
                <w:color w:val="auto"/>
                <w:sz w:val="22"/>
                <w:szCs w:val="22"/>
              </w:rPr>
            </w:pPr>
          </w:p>
          <w:p w14:paraId="50F76A4C" w14:textId="7C2C7FED" w:rsidR="214B155B" w:rsidRPr="00736F57" w:rsidRDefault="214B155B" w:rsidP="776CF7F5">
            <w:pPr>
              <w:pStyle w:val="TableRow"/>
              <w:rPr>
                <w:color w:val="auto"/>
                <w:sz w:val="22"/>
                <w:szCs w:val="22"/>
              </w:rPr>
            </w:pPr>
            <w:r w:rsidRPr="00736F57">
              <w:rPr>
                <w:color w:val="auto"/>
                <w:sz w:val="22"/>
                <w:szCs w:val="22"/>
              </w:rPr>
              <w:t>Weekly CPD for staff on individual PP students of focus</w:t>
            </w:r>
          </w:p>
          <w:p w14:paraId="672A6659" w14:textId="77777777" w:rsidR="008812EA" w:rsidRPr="00736F57" w:rsidRDefault="008812EA" w:rsidP="008812EA">
            <w:pPr>
              <w:pStyle w:val="TableRow"/>
              <w:rPr>
                <w:color w:val="auto"/>
                <w:sz w:val="22"/>
              </w:rPr>
            </w:pPr>
          </w:p>
          <w:p w14:paraId="03E3BB0C" w14:textId="31D761E9" w:rsidR="008812EA" w:rsidRPr="00736F57" w:rsidRDefault="008812EA" w:rsidP="776CF7F5">
            <w:pPr>
              <w:pStyle w:val="TableRow"/>
              <w:rPr>
                <w:color w:val="auto"/>
                <w:sz w:val="22"/>
                <w:szCs w:val="22"/>
              </w:rPr>
            </w:pPr>
            <w:r w:rsidRPr="00736F57">
              <w:rPr>
                <w:color w:val="auto"/>
                <w:sz w:val="22"/>
                <w:szCs w:val="22"/>
              </w:rPr>
              <w:t xml:space="preserve">Additionally, the DDI cycle will focus on developing teaching and learning as well as marking and feedback with a PP focus. </w:t>
            </w:r>
            <w:r w:rsidR="00B75707" w:rsidRPr="00736F57">
              <w:rPr>
                <w:color w:val="auto"/>
                <w:sz w:val="22"/>
                <w:szCs w:val="22"/>
              </w:rPr>
              <w:t>Each department fostering a PP lead.</w:t>
            </w:r>
          </w:p>
          <w:p w14:paraId="218F1E26" w14:textId="7FE2B88E" w:rsidR="008812EA" w:rsidRPr="00736F57" w:rsidRDefault="008812EA" w:rsidP="776CF7F5">
            <w:pPr>
              <w:pStyle w:val="TableRow"/>
              <w:rPr>
                <w:color w:val="auto"/>
                <w:sz w:val="22"/>
                <w:szCs w:val="22"/>
              </w:rPr>
            </w:pPr>
          </w:p>
          <w:p w14:paraId="6D08B600" w14:textId="56749020" w:rsidR="008812EA" w:rsidRPr="00FC738A" w:rsidRDefault="0B5C1638" w:rsidP="776CF7F5">
            <w:pPr>
              <w:pStyle w:val="TableRow"/>
              <w:rPr>
                <w:color w:val="FF0000"/>
                <w:sz w:val="22"/>
                <w:szCs w:val="22"/>
              </w:rPr>
            </w:pPr>
            <w:r w:rsidRPr="00736F57">
              <w:rPr>
                <w:color w:val="auto"/>
                <w:sz w:val="22"/>
                <w:szCs w:val="22"/>
              </w:rPr>
              <w:t>Learning walk focus on PP and climate focus on how PP students are progressing</w:t>
            </w:r>
          </w:p>
        </w:tc>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D161223" w14:textId="2FE2AAB2" w:rsidR="005A094C" w:rsidRDefault="005A094C">
            <w:pPr>
              <w:pStyle w:val="TableRowCentered"/>
              <w:ind w:left="0"/>
              <w:jc w:val="left"/>
              <w:rPr>
                <w:sz w:val="18"/>
              </w:rPr>
            </w:pPr>
            <w:r>
              <w:rPr>
                <w:sz w:val="18"/>
              </w:rPr>
              <w:t>EEF toolkit:</w:t>
            </w:r>
          </w:p>
          <w:p w14:paraId="25BB4090" w14:textId="329B6769" w:rsidR="00B75707" w:rsidRDefault="004B4AFA">
            <w:pPr>
              <w:pStyle w:val="TableRowCentered"/>
              <w:ind w:left="0"/>
              <w:jc w:val="left"/>
              <w:rPr>
                <w:sz w:val="18"/>
              </w:rPr>
            </w:pPr>
            <w:hyperlink r:id="rId7" w:history="1">
              <w:r w:rsidR="00B75707" w:rsidRPr="00B75707">
                <w:rPr>
                  <w:color w:val="0000FF"/>
                  <w:szCs w:val="24"/>
                  <w:u w:val="single"/>
                </w:rPr>
                <w:t>Feedback: The engine room of adaptive teaching | EEF</w:t>
              </w:r>
            </w:hyperlink>
            <w:r w:rsidR="00B75707">
              <w:rPr>
                <w:szCs w:val="24"/>
              </w:rPr>
              <w:t xml:space="preserve"> </w:t>
            </w:r>
          </w:p>
          <w:p w14:paraId="75BEFCCF" w14:textId="77777777" w:rsidR="005A094C" w:rsidRDefault="004B4AFA">
            <w:pPr>
              <w:pStyle w:val="TableRowCentered"/>
              <w:ind w:left="0"/>
              <w:jc w:val="left"/>
              <w:rPr>
                <w:i/>
                <w:sz w:val="18"/>
              </w:rPr>
            </w:pPr>
            <w:hyperlink r:id="rId8" w:history="1">
              <w:r w:rsidR="005A094C">
                <w:rPr>
                  <w:rStyle w:val="Hyperlink"/>
                  <w:sz w:val="18"/>
                </w:rPr>
                <w:t>Metacognition and self-regulation</w:t>
              </w:r>
            </w:hyperlink>
            <w:r w:rsidR="005A094C">
              <w:rPr>
                <w:sz w:val="18"/>
              </w:rPr>
              <w:t xml:space="preserve"> </w:t>
            </w:r>
            <w:r w:rsidR="005A094C">
              <w:rPr>
                <w:i/>
                <w:sz w:val="18"/>
              </w:rPr>
              <w:t>- Very high impact for very low cost based on extensive evidence +7 months</w:t>
            </w:r>
          </w:p>
          <w:p w14:paraId="313816A1" w14:textId="77777777" w:rsidR="005A094C" w:rsidRDefault="004B4AFA">
            <w:pPr>
              <w:pStyle w:val="TableRowCentered"/>
              <w:ind w:left="0"/>
              <w:jc w:val="left"/>
              <w:rPr>
                <w:i/>
                <w:sz w:val="18"/>
              </w:rPr>
            </w:pPr>
            <w:hyperlink r:id="rId9" w:history="1">
              <w:r w:rsidR="005A094C">
                <w:rPr>
                  <w:rStyle w:val="Hyperlink"/>
                  <w:sz w:val="18"/>
                </w:rPr>
                <w:t>Feedback</w:t>
              </w:r>
            </w:hyperlink>
            <w:r w:rsidR="005A094C">
              <w:rPr>
                <w:sz w:val="18"/>
              </w:rPr>
              <w:t xml:space="preserve"> - </w:t>
            </w:r>
            <w:r w:rsidR="005A094C">
              <w:rPr>
                <w:i/>
                <w:sz w:val="18"/>
              </w:rPr>
              <w:t>Very high impact for very low cost based on extensive evidence +6 months</w:t>
            </w:r>
          </w:p>
          <w:p w14:paraId="28455066" w14:textId="77777777" w:rsidR="005A094C" w:rsidRDefault="004B4AFA">
            <w:pPr>
              <w:pStyle w:val="TableRowCentered"/>
              <w:ind w:left="9"/>
              <w:jc w:val="left"/>
              <w:rPr>
                <w:sz w:val="18"/>
              </w:rPr>
            </w:pPr>
            <w:hyperlink r:id="rId10" w:history="1">
              <w:r w:rsidR="005A094C">
                <w:rPr>
                  <w:rStyle w:val="Hyperlink"/>
                  <w:sz w:val="18"/>
                </w:rPr>
                <w:t>Recommendation 1, 2, 4 &amp; 5</w:t>
              </w:r>
            </w:hyperlink>
            <w:r w:rsidR="005A094C">
              <w:rPr>
                <w:sz w:val="18"/>
              </w:rPr>
              <w:t>:</w:t>
            </w:r>
            <w:r w:rsidR="005A094C">
              <w:t xml:space="preserve"> </w:t>
            </w:r>
          </w:p>
          <w:p w14:paraId="0A37501D" w14:textId="77777777" w:rsidR="005A094C" w:rsidRDefault="005A094C">
            <w:pPr>
              <w:pStyle w:val="TableRowCentered"/>
              <w:jc w:val="left"/>
              <w:rPr>
                <w:sz w:val="18"/>
              </w:rPr>
            </w:pPr>
          </w:p>
        </w:tc>
      </w:tr>
      <w:tr w:rsidR="005A094C" w14:paraId="03ED7B2E" w14:textId="77777777" w:rsidTr="776CF7F5">
        <w:tc>
          <w:tcPr>
            <w:tcW w:w="4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A82A8B0" w14:textId="77777777" w:rsidR="005A094C" w:rsidRDefault="005A094C">
            <w:pPr>
              <w:pStyle w:val="TableRow"/>
              <w:rPr>
                <w:sz w:val="22"/>
              </w:rPr>
            </w:pPr>
            <w:r>
              <w:rPr>
                <w:sz w:val="22"/>
              </w:rPr>
              <w:t xml:space="preserve">Nurture lessons to support a small group of students with very low prior attainment in core subjects. </w:t>
            </w:r>
            <w:r>
              <w:rPr>
                <w:b/>
                <w:sz w:val="22"/>
              </w:rPr>
              <w:t>Increased teaching staff</w:t>
            </w:r>
          </w:p>
        </w:tc>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9DD1595" w14:textId="77777777" w:rsidR="005A094C" w:rsidRDefault="004B4AFA">
            <w:pPr>
              <w:pStyle w:val="TableRowCentered"/>
              <w:ind w:left="0"/>
              <w:jc w:val="left"/>
              <w:rPr>
                <w:i/>
                <w:sz w:val="18"/>
              </w:rPr>
            </w:pPr>
            <w:hyperlink r:id="rId11" w:history="1">
              <w:r w:rsidR="005A094C">
                <w:rPr>
                  <w:rStyle w:val="Hyperlink"/>
                  <w:sz w:val="18"/>
                </w:rPr>
                <w:t>Small group tuition</w:t>
              </w:r>
            </w:hyperlink>
            <w:r w:rsidR="005A094C">
              <w:rPr>
                <w:sz w:val="18"/>
              </w:rPr>
              <w:t xml:space="preserve"> - </w:t>
            </w:r>
            <w:r w:rsidR="005A094C">
              <w:rPr>
                <w:i/>
                <w:sz w:val="18"/>
              </w:rPr>
              <w:t>Moderate impact for low cost based on moderate evidence +4 months</w:t>
            </w:r>
          </w:p>
          <w:p w14:paraId="6F52211F" w14:textId="77777777" w:rsidR="005A094C" w:rsidRDefault="004B4AFA">
            <w:pPr>
              <w:pStyle w:val="TableRowCentered"/>
              <w:ind w:left="0"/>
              <w:jc w:val="left"/>
              <w:rPr>
                <w:i/>
                <w:sz w:val="18"/>
              </w:rPr>
            </w:pPr>
            <w:hyperlink r:id="rId12" w:history="1">
              <w:r w:rsidR="005A094C">
                <w:rPr>
                  <w:rStyle w:val="Hyperlink"/>
                  <w:sz w:val="18"/>
                </w:rPr>
                <w:t>Collaborative learning approaches</w:t>
              </w:r>
            </w:hyperlink>
            <w:r w:rsidR="005A094C">
              <w:rPr>
                <w:sz w:val="18"/>
              </w:rPr>
              <w:t xml:space="preserve"> -</w:t>
            </w:r>
            <w:r w:rsidR="005A094C">
              <w:rPr>
                <w:i/>
                <w:sz w:val="18"/>
              </w:rPr>
              <w:t xml:space="preserve"> High impact for very low cost based on limited evidence +5 months</w:t>
            </w:r>
          </w:p>
          <w:p w14:paraId="5DAB6C7B" w14:textId="77777777" w:rsidR="005A094C" w:rsidRDefault="005A094C">
            <w:pPr>
              <w:pStyle w:val="TableRowCentered"/>
              <w:jc w:val="left"/>
              <w:rPr>
                <w:sz w:val="18"/>
              </w:rPr>
            </w:pPr>
          </w:p>
        </w:tc>
      </w:tr>
      <w:tr w:rsidR="005A094C" w14:paraId="71822C82" w14:textId="77777777" w:rsidTr="776CF7F5">
        <w:tc>
          <w:tcPr>
            <w:tcW w:w="4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02CCE20" w14:textId="77777777" w:rsidR="005A094C" w:rsidRDefault="005A094C">
            <w:pPr>
              <w:pStyle w:val="TableRow"/>
              <w:spacing w:line="256" w:lineRule="auto"/>
              <w:rPr>
                <w:sz w:val="22"/>
                <w:lang w:eastAsia="en-US"/>
              </w:rPr>
            </w:pPr>
            <w:r>
              <w:rPr>
                <w:sz w:val="22"/>
                <w:lang w:eastAsia="en-US"/>
              </w:rPr>
              <w:t xml:space="preserve">2x KS4 PP / 1x KS5 academic </w:t>
            </w:r>
            <w:r>
              <w:rPr>
                <w:b/>
                <w:sz w:val="22"/>
                <w:lang w:eastAsia="en-US"/>
              </w:rPr>
              <w:t>tutors</w:t>
            </w:r>
            <w:r>
              <w:rPr>
                <w:sz w:val="22"/>
                <w:lang w:eastAsia="en-US"/>
              </w:rPr>
              <w:t xml:space="preserve"> employed to support mainly disadvantaged students.</w:t>
            </w:r>
          </w:p>
          <w:p w14:paraId="4F5BF803" w14:textId="77777777" w:rsidR="005A094C" w:rsidRDefault="005A094C">
            <w:pPr>
              <w:pStyle w:val="TableRow"/>
              <w:spacing w:line="256" w:lineRule="auto"/>
              <w:rPr>
                <w:sz w:val="22"/>
                <w:lang w:eastAsia="en-US"/>
              </w:rPr>
            </w:pPr>
            <w:r>
              <w:rPr>
                <w:sz w:val="22"/>
                <w:lang w:eastAsia="en-US"/>
              </w:rPr>
              <w:t xml:space="preserve">This </w:t>
            </w:r>
            <w:r w:rsidR="008812EA">
              <w:rPr>
                <w:sz w:val="22"/>
                <w:lang w:eastAsia="en-US"/>
              </w:rPr>
              <w:t xml:space="preserve">offers </w:t>
            </w:r>
            <w:r w:rsidR="00521A28">
              <w:rPr>
                <w:sz w:val="22"/>
                <w:lang w:eastAsia="en-US"/>
              </w:rPr>
              <w:t>targeted academic support throughout the school day and afterschool. This will be on a 1-1 and small group basis.</w:t>
            </w:r>
          </w:p>
          <w:p w14:paraId="02EB378F" w14:textId="77777777" w:rsidR="005A094C" w:rsidRDefault="005A094C">
            <w:pPr>
              <w:pStyle w:val="TableRow"/>
              <w:spacing w:line="256" w:lineRule="auto"/>
              <w:rPr>
                <w:sz w:val="22"/>
                <w:lang w:eastAsia="en-US"/>
              </w:rPr>
            </w:pPr>
          </w:p>
        </w:tc>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B9DD438" w14:textId="77777777" w:rsidR="005A094C" w:rsidRDefault="005A094C">
            <w:pPr>
              <w:pStyle w:val="TableRowCentered"/>
              <w:spacing w:line="256" w:lineRule="auto"/>
              <w:ind w:left="0"/>
              <w:jc w:val="left"/>
              <w:rPr>
                <w:sz w:val="18"/>
                <w:lang w:eastAsia="en-US"/>
              </w:rPr>
            </w:pPr>
            <w:r>
              <w:rPr>
                <w:sz w:val="18"/>
                <w:lang w:eastAsia="en-US"/>
              </w:rPr>
              <w:t>Provide diagnostic, intensive support, during school hours, extracted out of specific lessons, where needed.</w:t>
            </w:r>
          </w:p>
          <w:p w14:paraId="75118AE1" w14:textId="77777777" w:rsidR="005A094C" w:rsidRDefault="005A094C">
            <w:pPr>
              <w:pStyle w:val="TableRowCentered"/>
              <w:spacing w:line="256" w:lineRule="auto"/>
              <w:ind w:left="0"/>
              <w:jc w:val="left"/>
              <w:rPr>
                <w:sz w:val="18"/>
                <w:lang w:eastAsia="en-US"/>
              </w:rPr>
            </w:pPr>
            <w:r>
              <w:rPr>
                <w:sz w:val="18"/>
                <w:lang w:eastAsia="en-US"/>
              </w:rPr>
              <w:t>Tutors model the approaches with the students using curriculum content provided by subject teachers, they can articulate what to do to various levels.</w:t>
            </w:r>
          </w:p>
          <w:p w14:paraId="07AFAF0C" w14:textId="77777777" w:rsidR="005A094C" w:rsidRDefault="005A094C">
            <w:pPr>
              <w:pStyle w:val="TableRowCentered"/>
              <w:spacing w:line="256" w:lineRule="auto"/>
              <w:ind w:left="0"/>
              <w:jc w:val="left"/>
              <w:rPr>
                <w:sz w:val="18"/>
                <w:szCs w:val="22"/>
                <w:lang w:eastAsia="en-US"/>
              </w:rPr>
            </w:pPr>
            <w:r>
              <w:rPr>
                <w:sz w:val="18"/>
                <w:szCs w:val="22"/>
                <w:lang w:eastAsia="en-US"/>
              </w:rPr>
              <w:t>100% of student voice stated that the sessions were valuable on a learning level and well-being/motivational level.</w:t>
            </w:r>
          </w:p>
          <w:p w14:paraId="1F3CF95B" w14:textId="77777777" w:rsidR="005A094C" w:rsidRDefault="005A094C">
            <w:pPr>
              <w:pStyle w:val="TableRowCentered"/>
              <w:spacing w:line="256" w:lineRule="auto"/>
              <w:ind w:left="0"/>
              <w:jc w:val="left"/>
              <w:rPr>
                <w:sz w:val="18"/>
                <w:szCs w:val="16"/>
                <w:lang w:eastAsia="en-US"/>
              </w:rPr>
            </w:pPr>
            <w:r>
              <w:rPr>
                <w:sz w:val="18"/>
                <w:szCs w:val="16"/>
                <w:lang w:eastAsia="en-US"/>
              </w:rPr>
              <w:t xml:space="preserve">EEF Toolkit: </w:t>
            </w:r>
          </w:p>
          <w:p w14:paraId="1BBE09F2" w14:textId="77777777" w:rsidR="005A094C" w:rsidRDefault="004B4AFA">
            <w:pPr>
              <w:pStyle w:val="TableRowCentered"/>
              <w:spacing w:line="256" w:lineRule="auto"/>
              <w:ind w:left="0"/>
              <w:jc w:val="left"/>
              <w:rPr>
                <w:i/>
                <w:sz w:val="18"/>
                <w:szCs w:val="16"/>
                <w:lang w:eastAsia="en-US"/>
              </w:rPr>
            </w:pPr>
            <w:hyperlink r:id="rId13" w:history="1">
              <w:r w:rsidR="005A094C">
                <w:rPr>
                  <w:rStyle w:val="Hyperlink"/>
                  <w:sz w:val="18"/>
                  <w:szCs w:val="16"/>
                  <w:lang w:eastAsia="en-US"/>
                </w:rPr>
                <w:t>1:1 tuition</w:t>
              </w:r>
            </w:hyperlink>
            <w:r w:rsidR="005A094C">
              <w:rPr>
                <w:sz w:val="18"/>
                <w:szCs w:val="16"/>
                <w:lang w:eastAsia="en-US"/>
              </w:rPr>
              <w:t xml:space="preserve"> - </w:t>
            </w:r>
            <w:r w:rsidR="005A094C">
              <w:rPr>
                <w:i/>
                <w:sz w:val="18"/>
                <w:szCs w:val="16"/>
                <w:lang w:eastAsia="en-US"/>
              </w:rPr>
              <w:t>High impact for moderate cost based on moderate evidence +5 months</w:t>
            </w:r>
          </w:p>
          <w:p w14:paraId="1158710B" w14:textId="77777777" w:rsidR="005A094C" w:rsidRDefault="005A094C">
            <w:pPr>
              <w:pStyle w:val="TableRowCentered"/>
              <w:spacing w:line="256" w:lineRule="auto"/>
              <w:ind w:left="0"/>
              <w:jc w:val="left"/>
              <w:rPr>
                <w:sz w:val="18"/>
                <w:lang w:eastAsia="en-US"/>
              </w:rPr>
            </w:pPr>
            <w:r>
              <w:rPr>
                <w:sz w:val="18"/>
                <w:szCs w:val="16"/>
                <w:lang w:eastAsia="en-US"/>
              </w:rPr>
              <w:t xml:space="preserve">Small group tuition – </w:t>
            </w:r>
            <w:r>
              <w:rPr>
                <w:i/>
                <w:sz w:val="18"/>
                <w:szCs w:val="16"/>
                <w:lang w:eastAsia="en-US"/>
              </w:rPr>
              <w:t>as above</w:t>
            </w:r>
          </w:p>
          <w:p w14:paraId="2E4EC728" w14:textId="77777777" w:rsidR="005A094C" w:rsidRDefault="005A094C">
            <w:pPr>
              <w:pStyle w:val="TableRowCentered"/>
              <w:spacing w:line="256" w:lineRule="auto"/>
              <w:ind w:left="0"/>
              <w:jc w:val="left"/>
              <w:rPr>
                <w:sz w:val="18"/>
                <w:lang w:eastAsia="en-US"/>
              </w:rPr>
            </w:pPr>
            <w:r>
              <w:rPr>
                <w:sz w:val="18"/>
                <w:lang w:eastAsia="en-US"/>
              </w:rPr>
              <w:t xml:space="preserve">Metacognition and self-regulation – </w:t>
            </w:r>
            <w:r>
              <w:rPr>
                <w:i/>
                <w:sz w:val="18"/>
                <w:lang w:eastAsia="en-US"/>
              </w:rPr>
              <w:t>as above</w:t>
            </w:r>
          </w:p>
        </w:tc>
      </w:tr>
      <w:tr w:rsidR="00FC738A" w14:paraId="668347CB" w14:textId="77777777" w:rsidTr="776CF7F5">
        <w:tc>
          <w:tcPr>
            <w:tcW w:w="4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AE2E2FE" w14:textId="77777777" w:rsidR="00FC738A" w:rsidRDefault="00FC738A">
            <w:pPr>
              <w:pStyle w:val="TableRow"/>
              <w:spacing w:line="256" w:lineRule="auto"/>
              <w:rPr>
                <w:sz w:val="22"/>
                <w:lang w:eastAsia="en-US"/>
              </w:rPr>
            </w:pPr>
            <w:r>
              <w:rPr>
                <w:sz w:val="22"/>
                <w:lang w:eastAsia="en-US"/>
              </w:rPr>
              <w:lastRenderedPageBreak/>
              <w:t>Revision/Homework</w:t>
            </w:r>
          </w:p>
          <w:p w14:paraId="22BFDA51" w14:textId="77777777" w:rsidR="00FC738A" w:rsidRDefault="00FC738A">
            <w:pPr>
              <w:pStyle w:val="TableRow"/>
              <w:spacing w:line="256" w:lineRule="auto"/>
              <w:rPr>
                <w:sz w:val="22"/>
                <w:lang w:eastAsia="en-US"/>
              </w:rPr>
            </w:pPr>
            <w:r>
              <w:rPr>
                <w:sz w:val="22"/>
                <w:lang w:eastAsia="en-US"/>
              </w:rPr>
              <w:t xml:space="preserve">All resources </w:t>
            </w:r>
            <w:r w:rsidR="008812EA">
              <w:rPr>
                <w:sz w:val="22"/>
                <w:lang w:eastAsia="en-US"/>
              </w:rPr>
              <w:t xml:space="preserve">are </w:t>
            </w:r>
            <w:r>
              <w:rPr>
                <w:sz w:val="22"/>
                <w:lang w:eastAsia="en-US"/>
              </w:rPr>
              <w:t xml:space="preserve">provided </w:t>
            </w:r>
            <w:r w:rsidR="00D02266">
              <w:rPr>
                <w:sz w:val="22"/>
                <w:lang w:eastAsia="en-US"/>
              </w:rPr>
              <w:t xml:space="preserve">to include student booklets, planner and revision guides. </w:t>
            </w:r>
          </w:p>
          <w:p w14:paraId="2BF46ED1" w14:textId="77777777" w:rsidR="008812EA" w:rsidRDefault="008812EA">
            <w:pPr>
              <w:pStyle w:val="TableRow"/>
              <w:spacing w:line="256" w:lineRule="auto"/>
              <w:rPr>
                <w:sz w:val="22"/>
                <w:lang w:eastAsia="en-US"/>
              </w:rPr>
            </w:pPr>
            <w:r>
              <w:rPr>
                <w:sz w:val="22"/>
                <w:lang w:eastAsia="en-US"/>
              </w:rPr>
              <w:t>Students will be supported with afterschool workshops and intervention which supports homework. PP students will benefit from their own afterschool support sessions.</w:t>
            </w:r>
          </w:p>
        </w:tc>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D8777F6" w14:textId="77777777" w:rsidR="00FC738A" w:rsidRDefault="004B4AFA">
            <w:pPr>
              <w:pStyle w:val="TableRowCentered"/>
              <w:spacing w:line="256" w:lineRule="auto"/>
              <w:ind w:left="0"/>
              <w:jc w:val="left"/>
              <w:rPr>
                <w:sz w:val="18"/>
                <w:lang w:eastAsia="en-US"/>
              </w:rPr>
            </w:pPr>
            <w:hyperlink r:id="rId14" w:history="1">
              <w:r w:rsidR="0004645E" w:rsidRPr="0004645E">
                <w:rPr>
                  <w:color w:val="0000FF"/>
                  <w:szCs w:val="24"/>
                  <w:u w:val="single"/>
                </w:rPr>
                <w:t>Homework | EEF (educationendowmentfoundation.org.uk)</w:t>
              </w:r>
            </w:hyperlink>
          </w:p>
        </w:tc>
      </w:tr>
      <w:tr w:rsidR="005A094C" w14:paraId="5A10491B" w14:textId="77777777" w:rsidTr="776CF7F5">
        <w:tc>
          <w:tcPr>
            <w:tcW w:w="4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704410C" w14:textId="7E5CAEEA" w:rsidR="005A094C" w:rsidRDefault="00736F57" w:rsidP="00736F57">
            <w:pPr>
              <w:pStyle w:val="TableRow"/>
              <w:ind w:left="0"/>
              <w:rPr>
                <w:sz w:val="22"/>
                <w:szCs w:val="22"/>
              </w:rPr>
            </w:pPr>
            <w:r>
              <w:rPr>
                <w:sz w:val="22"/>
                <w:szCs w:val="22"/>
              </w:rPr>
              <w:t>L</w:t>
            </w:r>
            <w:r w:rsidR="005A094C" w:rsidRPr="776CF7F5">
              <w:rPr>
                <w:sz w:val="22"/>
                <w:szCs w:val="22"/>
              </w:rPr>
              <w:t xml:space="preserve">earning Cycles: continued whole-school </w:t>
            </w:r>
            <w:r w:rsidR="005A094C" w:rsidRPr="776CF7F5">
              <w:rPr>
                <w:b/>
                <w:bCs/>
                <w:sz w:val="22"/>
                <w:szCs w:val="22"/>
              </w:rPr>
              <w:t>CPD</w:t>
            </w:r>
            <w:r w:rsidR="00FC738A" w:rsidRPr="776CF7F5">
              <w:rPr>
                <w:b/>
                <w:bCs/>
                <w:sz w:val="22"/>
                <w:szCs w:val="22"/>
              </w:rPr>
              <w:t xml:space="preserve">. </w:t>
            </w:r>
            <w:r w:rsidR="005A094C" w:rsidRPr="776CF7F5">
              <w:rPr>
                <w:sz w:val="22"/>
                <w:szCs w:val="22"/>
              </w:rPr>
              <w:t xml:space="preserve"> Key Performance Indicators assessment and specific timetabled time for mastery following feedback</w:t>
            </w:r>
          </w:p>
          <w:p w14:paraId="7C7BC3FC" w14:textId="49D4E4EF" w:rsidR="005A094C" w:rsidRDefault="005A094C" w:rsidP="776CF7F5">
            <w:pPr>
              <w:pStyle w:val="TableRow"/>
              <w:rPr>
                <w:sz w:val="22"/>
                <w:szCs w:val="22"/>
              </w:rPr>
            </w:pPr>
          </w:p>
          <w:p w14:paraId="1EEC84C3" w14:textId="5CF4997E" w:rsidR="005A094C" w:rsidRPr="00736F57" w:rsidRDefault="6E999A51" w:rsidP="776CF7F5">
            <w:pPr>
              <w:pStyle w:val="TableRow"/>
              <w:rPr>
                <w:color w:val="auto"/>
                <w:sz w:val="22"/>
                <w:szCs w:val="22"/>
              </w:rPr>
            </w:pPr>
            <w:r w:rsidRPr="00736F57">
              <w:rPr>
                <w:color w:val="auto"/>
                <w:sz w:val="22"/>
                <w:szCs w:val="22"/>
              </w:rPr>
              <w:t xml:space="preserve">New KS3 assessments with QLAs on smartgrade for staff to rapidly identify and develop any areas of concern </w:t>
            </w:r>
          </w:p>
          <w:p w14:paraId="266B9CE4" w14:textId="1AC71CE7" w:rsidR="005A094C" w:rsidRPr="00736F57" w:rsidRDefault="005A094C" w:rsidP="776CF7F5">
            <w:pPr>
              <w:pStyle w:val="TableRow"/>
              <w:rPr>
                <w:color w:val="auto"/>
                <w:sz w:val="22"/>
                <w:szCs w:val="22"/>
              </w:rPr>
            </w:pPr>
          </w:p>
          <w:p w14:paraId="738E721E" w14:textId="53E36C0E" w:rsidR="005A094C" w:rsidRDefault="6E999A51" w:rsidP="776CF7F5">
            <w:pPr>
              <w:pStyle w:val="TableRow"/>
              <w:rPr>
                <w:color w:val="FF0000"/>
                <w:sz w:val="22"/>
                <w:szCs w:val="22"/>
              </w:rPr>
            </w:pPr>
            <w:r w:rsidRPr="00736F57">
              <w:rPr>
                <w:color w:val="auto"/>
                <w:sz w:val="22"/>
                <w:szCs w:val="22"/>
              </w:rPr>
              <w:t>Termly Raising standards meeting to identify key PP students and monitor impact of interventions</w:t>
            </w:r>
          </w:p>
        </w:tc>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CC6E137" w14:textId="77777777" w:rsidR="005A094C" w:rsidRDefault="005A094C">
            <w:pPr>
              <w:pStyle w:val="TableRowCentered"/>
              <w:ind w:left="0"/>
              <w:jc w:val="left"/>
              <w:rPr>
                <w:sz w:val="18"/>
              </w:rPr>
            </w:pPr>
            <w:r>
              <w:rPr>
                <w:sz w:val="18"/>
              </w:rPr>
              <w:t>EEF toolkit:</w:t>
            </w:r>
          </w:p>
          <w:p w14:paraId="57FE30E5" w14:textId="77777777" w:rsidR="005A094C" w:rsidRDefault="004B4AFA">
            <w:pPr>
              <w:pStyle w:val="TableRowCentered"/>
              <w:ind w:left="0"/>
              <w:jc w:val="left"/>
              <w:rPr>
                <w:i/>
                <w:sz w:val="18"/>
              </w:rPr>
            </w:pPr>
            <w:hyperlink r:id="rId15" w:history="1">
              <w:r w:rsidR="005A094C">
                <w:rPr>
                  <w:rStyle w:val="Hyperlink"/>
                  <w:sz w:val="18"/>
                </w:rPr>
                <w:t>Feedback</w:t>
              </w:r>
            </w:hyperlink>
            <w:r w:rsidR="005A094C">
              <w:rPr>
                <w:sz w:val="18"/>
              </w:rPr>
              <w:t xml:space="preserve">  – </w:t>
            </w:r>
            <w:r w:rsidR="005A094C">
              <w:rPr>
                <w:i/>
                <w:sz w:val="18"/>
              </w:rPr>
              <w:t>as above</w:t>
            </w:r>
          </w:p>
          <w:p w14:paraId="2308ABDC" w14:textId="77777777" w:rsidR="005A094C" w:rsidRDefault="004B4AFA">
            <w:pPr>
              <w:pStyle w:val="TableRowCentered"/>
              <w:ind w:left="0"/>
              <w:jc w:val="left"/>
              <w:rPr>
                <w:i/>
                <w:sz w:val="18"/>
              </w:rPr>
            </w:pPr>
            <w:hyperlink r:id="rId16" w:history="1">
              <w:r w:rsidR="005A094C">
                <w:rPr>
                  <w:rStyle w:val="Hyperlink"/>
                  <w:sz w:val="18"/>
                </w:rPr>
                <w:t>Mastery learning</w:t>
              </w:r>
            </w:hyperlink>
            <w:r w:rsidR="005A094C">
              <w:rPr>
                <w:sz w:val="18"/>
              </w:rPr>
              <w:t xml:space="preserve"> - </w:t>
            </w:r>
            <w:r w:rsidR="005A094C">
              <w:rPr>
                <w:i/>
                <w:sz w:val="18"/>
              </w:rPr>
              <w:t>High impact for very low cost based on limited evidence +5 months</w:t>
            </w:r>
          </w:p>
          <w:p w14:paraId="6A05A809" w14:textId="77777777" w:rsidR="005A094C" w:rsidRDefault="005A094C">
            <w:pPr>
              <w:pStyle w:val="TableRowCentered"/>
              <w:jc w:val="left"/>
              <w:rPr>
                <w:sz w:val="18"/>
              </w:rPr>
            </w:pPr>
          </w:p>
        </w:tc>
      </w:tr>
      <w:tr w:rsidR="00D02266" w14:paraId="0C7F45B6" w14:textId="77777777" w:rsidTr="776CF7F5">
        <w:tc>
          <w:tcPr>
            <w:tcW w:w="4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ED4D4EC" w14:textId="77777777" w:rsidR="00D02266" w:rsidRDefault="00D02266">
            <w:pPr>
              <w:pStyle w:val="TableRow"/>
              <w:rPr>
                <w:sz w:val="22"/>
              </w:rPr>
            </w:pPr>
            <w:r>
              <w:rPr>
                <w:sz w:val="22"/>
              </w:rPr>
              <w:t>Falcon (Alternative Provision) students are taught by specialist teachers in their subject and benefit from a smaller class size.</w:t>
            </w:r>
          </w:p>
        </w:tc>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1B35CEF" w14:textId="77777777" w:rsidR="00D02266" w:rsidRDefault="004B4AFA">
            <w:pPr>
              <w:pStyle w:val="TableRowCentered"/>
              <w:ind w:left="0"/>
              <w:jc w:val="left"/>
              <w:rPr>
                <w:sz w:val="18"/>
              </w:rPr>
            </w:pPr>
            <w:hyperlink r:id="rId17" w:history="1">
              <w:r w:rsidR="00C43915" w:rsidRPr="00047365">
                <w:rPr>
                  <w:rStyle w:val="Hyperlink"/>
                  <w:sz w:val="18"/>
                </w:rPr>
                <w:t>https://educationendowmentfoundation.org.uk/education-evidence/guidance-reports/teaching-assistants</w:t>
              </w:r>
            </w:hyperlink>
          </w:p>
          <w:p w14:paraId="5A39BBE3" w14:textId="77777777" w:rsidR="00C43915" w:rsidRDefault="00C43915">
            <w:pPr>
              <w:pStyle w:val="TableRowCentered"/>
              <w:ind w:left="0"/>
              <w:jc w:val="left"/>
              <w:rPr>
                <w:sz w:val="18"/>
              </w:rPr>
            </w:pPr>
          </w:p>
        </w:tc>
      </w:tr>
      <w:tr w:rsidR="005A094C" w14:paraId="4445210A" w14:textId="77777777" w:rsidTr="776CF7F5">
        <w:tc>
          <w:tcPr>
            <w:tcW w:w="4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592D5CB" w14:textId="77777777" w:rsidR="005A094C" w:rsidRDefault="00FC738A" w:rsidP="00FC738A">
            <w:pPr>
              <w:pStyle w:val="TableRow"/>
              <w:rPr>
                <w:sz w:val="22"/>
              </w:rPr>
            </w:pPr>
            <w:proofErr w:type="spellStart"/>
            <w:r>
              <w:rPr>
                <w:sz w:val="22"/>
              </w:rPr>
              <w:t>Equa</w:t>
            </w:r>
            <w:proofErr w:type="spellEnd"/>
            <w:r>
              <w:rPr>
                <w:sz w:val="22"/>
              </w:rPr>
              <w:t xml:space="preserve"> reviews and faculty evaluation cycles which have explicit PP focus including PP student voice.</w:t>
            </w:r>
          </w:p>
        </w:tc>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E686D4E" w14:textId="77777777" w:rsidR="003C7D1C" w:rsidRDefault="004B4AFA" w:rsidP="00FC738A">
            <w:pPr>
              <w:pStyle w:val="TableRowCentered"/>
              <w:ind w:left="0"/>
              <w:jc w:val="left"/>
              <w:rPr>
                <w:sz w:val="18"/>
              </w:rPr>
            </w:pPr>
            <w:hyperlink r:id="rId18" w:history="1">
              <w:r w:rsidR="003C7D1C" w:rsidRPr="00047365">
                <w:rPr>
                  <w:rStyle w:val="Hyperlink"/>
                  <w:sz w:val="18"/>
                </w:rPr>
                <w:t>https://www.suttontrust.com/our-research/great-teaching/</w:t>
              </w:r>
            </w:hyperlink>
          </w:p>
          <w:p w14:paraId="41C8F396" w14:textId="77777777" w:rsidR="003C7D1C" w:rsidRDefault="003C7D1C" w:rsidP="00FC738A">
            <w:pPr>
              <w:pStyle w:val="TableRowCentered"/>
              <w:ind w:left="0"/>
              <w:jc w:val="left"/>
              <w:rPr>
                <w:sz w:val="18"/>
              </w:rPr>
            </w:pPr>
          </w:p>
          <w:p w14:paraId="3D10C425" w14:textId="77777777" w:rsidR="005B5D7F" w:rsidRDefault="005B5D7F" w:rsidP="00FC738A">
            <w:pPr>
              <w:pStyle w:val="TableRowCentered"/>
              <w:ind w:left="0"/>
              <w:jc w:val="left"/>
              <w:rPr>
                <w:sz w:val="18"/>
              </w:rPr>
            </w:pPr>
            <w:r>
              <w:rPr>
                <w:sz w:val="18"/>
              </w:rPr>
              <w:t>‘Great teaching’ toolkit (Coe)</w:t>
            </w:r>
          </w:p>
          <w:p w14:paraId="2A902BDD" w14:textId="77777777" w:rsidR="0004645E" w:rsidRDefault="004B4AFA" w:rsidP="00FC738A">
            <w:pPr>
              <w:pStyle w:val="TableRowCentered"/>
              <w:ind w:left="0"/>
              <w:jc w:val="left"/>
              <w:rPr>
                <w:sz w:val="18"/>
              </w:rPr>
            </w:pPr>
            <w:hyperlink r:id="rId19" w:history="1">
              <w:r w:rsidR="0004645E" w:rsidRPr="0004645E">
                <w:rPr>
                  <w:color w:val="0000FF"/>
                  <w:szCs w:val="24"/>
                  <w:u w:val="single"/>
                </w:rPr>
                <w:t>Teaching and Learning Toolkit | EEF (educationendowmentfoundation.org.uk)</w:t>
              </w:r>
            </w:hyperlink>
          </w:p>
          <w:p w14:paraId="4550EC36" w14:textId="77777777" w:rsidR="005B5D7F" w:rsidRDefault="005B5D7F" w:rsidP="00FC738A">
            <w:pPr>
              <w:pStyle w:val="TableRowCentered"/>
              <w:ind w:left="0"/>
              <w:jc w:val="left"/>
              <w:rPr>
                <w:sz w:val="18"/>
              </w:rPr>
            </w:pPr>
            <w:r>
              <w:rPr>
                <w:sz w:val="18"/>
              </w:rPr>
              <w:t>EEF Teaching and Learning Toolkit</w:t>
            </w:r>
          </w:p>
        </w:tc>
      </w:tr>
      <w:tr w:rsidR="00D02266" w14:paraId="776CAC19" w14:textId="77777777" w:rsidTr="776CF7F5">
        <w:tc>
          <w:tcPr>
            <w:tcW w:w="4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E24574A" w14:textId="2D8FCB6C" w:rsidR="00D02266" w:rsidRDefault="00D02266" w:rsidP="00FC738A">
            <w:pPr>
              <w:pStyle w:val="TableRow"/>
              <w:rPr>
                <w:sz w:val="22"/>
              </w:rPr>
            </w:pPr>
            <w:r>
              <w:rPr>
                <w:sz w:val="22"/>
              </w:rPr>
              <w:t>New staff induction to have specific training based around PP students</w:t>
            </w:r>
            <w:r w:rsidR="00FA6C44">
              <w:rPr>
                <w:sz w:val="22"/>
              </w:rPr>
              <w:t>. Coaching of teachers through</w:t>
            </w:r>
            <w:r w:rsidR="008A4BC7">
              <w:rPr>
                <w:sz w:val="22"/>
              </w:rPr>
              <w:t xml:space="preserve"> ECT</w:t>
            </w:r>
            <w:r w:rsidR="00FA6C44">
              <w:rPr>
                <w:sz w:val="22"/>
              </w:rPr>
              <w:t xml:space="preserve">, DDIs and </w:t>
            </w:r>
            <w:proofErr w:type="spellStart"/>
            <w:r w:rsidR="00FA6C44">
              <w:rPr>
                <w:sz w:val="22"/>
              </w:rPr>
              <w:t>Steplab</w:t>
            </w:r>
            <w:proofErr w:type="spellEnd"/>
            <w:r w:rsidR="00FA6C44">
              <w:rPr>
                <w:sz w:val="22"/>
              </w:rPr>
              <w:t xml:space="preserve"> with a PP focus.</w:t>
            </w:r>
          </w:p>
        </w:tc>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CEDC2E6" w14:textId="77777777" w:rsidR="00D02266" w:rsidRDefault="004B4AFA" w:rsidP="00FC738A">
            <w:pPr>
              <w:pStyle w:val="TableRowCentered"/>
              <w:ind w:left="0"/>
              <w:jc w:val="left"/>
              <w:rPr>
                <w:sz w:val="18"/>
              </w:rPr>
            </w:pPr>
            <w:hyperlink r:id="rId20" w:history="1">
              <w:r w:rsidR="003C7D1C" w:rsidRPr="00047365">
                <w:rPr>
                  <w:rStyle w:val="Hyperlink"/>
                  <w:sz w:val="18"/>
                </w:rPr>
                <w:t>https://educationendowmentfoundation.org.uk/education-evidence/guidance-reports/effective-professional-development</w:t>
              </w:r>
            </w:hyperlink>
          </w:p>
          <w:p w14:paraId="72A3D3EC" w14:textId="77777777" w:rsidR="003C7D1C" w:rsidRDefault="003C7D1C" w:rsidP="00FC738A">
            <w:pPr>
              <w:pStyle w:val="TableRowCentered"/>
              <w:ind w:left="0"/>
              <w:jc w:val="left"/>
              <w:rPr>
                <w:sz w:val="18"/>
              </w:rPr>
            </w:pPr>
          </w:p>
        </w:tc>
      </w:tr>
      <w:tr w:rsidR="005A094C" w14:paraId="51FFDB3B" w14:textId="77777777" w:rsidTr="776CF7F5">
        <w:tc>
          <w:tcPr>
            <w:tcW w:w="4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7D7726E" w14:textId="77777777" w:rsidR="005A094C" w:rsidRDefault="005A094C">
            <w:pPr>
              <w:pStyle w:val="TableRow"/>
              <w:rPr>
                <w:color w:val="auto"/>
                <w:sz w:val="22"/>
              </w:rPr>
            </w:pPr>
            <w:r>
              <w:rPr>
                <w:color w:val="auto"/>
                <w:sz w:val="22"/>
              </w:rPr>
              <w:t xml:space="preserve">Tutor </w:t>
            </w:r>
            <w:r w:rsidR="00FC738A">
              <w:rPr>
                <w:color w:val="auto"/>
                <w:sz w:val="22"/>
              </w:rPr>
              <w:t>t</w:t>
            </w:r>
            <w:r>
              <w:rPr>
                <w:color w:val="auto"/>
                <w:sz w:val="22"/>
              </w:rPr>
              <w:t xml:space="preserve">ime: KS3 Literary </w:t>
            </w:r>
            <w:r w:rsidR="008812EA">
              <w:rPr>
                <w:color w:val="auto"/>
                <w:sz w:val="22"/>
              </w:rPr>
              <w:t>– whole class reads with books provided. This is in addition to the free books issued in Year 6 as part of transition into Year 7.</w:t>
            </w:r>
            <w:r>
              <w:rPr>
                <w:color w:val="auto"/>
                <w:sz w:val="22"/>
              </w:rPr>
              <w:t xml:space="preserve"> </w:t>
            </w:r>
          </w:p>
          <w:p w14:paraId="6CF4EC76" w14:textId="39B98718" w:rsidR="008A4BC7" w:rsidRDefault="008A4BC7">
            <w:pPr>
              <w:pStyle w:val="TableRow"/>
              <w:rPr>
                <w:sz w:val="22"/>
              </w:rPr>
            </w:pPr>
            <w:r>
              <w:rPr>
                <w:sz w:val="22"/>
              </w:rPr>
              <w:t xml:space="preserve">PP Year 9 readers group which targets students with low prior attainment. </w:t>
            </w:r>
          </w:p>
        </w:tc>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D3A1D4A" w14:textId="77777777" w:rsidR="005A094C" w:rsidRDefault="005A094C">
            <w:pPr>
              <w:pStyle w:val="TableRowCentered"/>
              <w:ind w:left="0"/>
              <w:jc w:val="left"/>
              <w:rPr>
                <w:sz w:val="18"/>
              </w:rPr>
            </w:pPr>
            <w:r>
              <w:rPr>
                <w:sz w:val="18"/>
              </w:rPr>
              <w:t>EEF toolkit:</w:t>
            </w:r>
          </w:p>
          <w:p w14:paraId="2ED3EFB3" w14:textId="77777777" w:rsidR="005A094C" w:rsidRDefault="004B4AFA">
            <w:pPr>
              <w:pStyle w:val="TableRowCentered"/>
              <w:ind w:left="0"/>
              <w:jc w:val="left"/>
              <w:rPr>
                <w:sz w:val="18"/>
              </w:rPr>
            </w:pPr>
            <w:hyperlink r:id="rId21" w:history="1">
              <w:r w:rsidR="005A094C">
                <w:rPr>
                  <w:rStyle w:val="Hyperlink"/>
                  <w:sz w:val="18"/>
                </w:rPr>
                <w:t>Oral language interventions</w:t>
              </w:r>
            </w:hyperlink>
            <w:r w:rsidR="005A094C">
              <w:rPr>
                <w:sz w:val="18"/>
              </w:rPr>
              <w:t xml:space="preserve"> – </w:t>
            </w:r>
            <w:r w:rsidR="005A094C">
              <w:rPr>
                <w:i/>
                <w:sz w:val="18"/>
              </w:rPr>
              <w:t>as above</w:t>
            </w:r>
          </w:p>
          <w:p w14:paraId="45133462" w14:textId="77777777" w:rsidR="005A094C" w:rsidRDefault="004B4AFA">
            <w:pPr>
              <w:pStyle w:val="TableRowCentered"/>
              <w:ind w:left="9"/>
              <w:jc w:val="left"/>
              <w:rPr>
                <w:sz w:val="18"/>
              </w:rPr>
            </w:pPr>
            <w:hyperlink r:id="rId22" w:history="1">
              <w:r w:rsidR="005A094C">
                <w:rPr>
                  <w:rStyle w:val="Hyperlink"/>
                  <w:sz w:val="18"/>
                </w:rPr>
                <w:t>Recommendation 3:</w:t>
              </w:r>
            </w:hyperlink>
            <w:r w:rsidR="005A094C">
              <w:rPr>
                <w:sz w:val="18"/>
              </w:rPr>
              <w:t xml:space="preserve"> </w:t>
            </w:r>
          </w:p>
        </w:tc>
      </w:tr>
    </w:tbl>
    <w:p w14:paraId="0D0B940D" w14:textId="68E0FDA8" w:rsidR="00DB41A2" w:rsidRDefault="00DB41A2" w:rsidP="776CF7F5">
      <w:pPr>
        <w:keepNext/>
        <w:spacing w:after="60"/>
        <w:outlineLvl w:val="1"/>
        <w:rPr>
          <w:color w:val="FF0000"/>
        </w:rPr>
      </w:pPr>
    </w:p>
    <w:p w14:paraId="0F0C4D03" w14:textId="77777777" w:rsidR="00DB41A2" w:rsidRDefault="007B037D">
      <w:pPr>
        <w:rPr>
          <w:b/>
          <w:bCs/>
          <w:color w:val="104F75"/>
          <w:sz w:val="28"/>
          <w:szCs w:val="28"/>
        </w:rPr>
      </w:pPr>
      <w:r>
        <w:rPr>
          <w:b/>
          <w:bCs/>
          <w:color w:val="104F75"/>
          <w:sz w:val="28"/>
          <w:szCs w:val="28"/>
        </w:rPr>
        <w:t xml:space="preserve">Targeted academic support (for example, tutoring, one-to-one support structured interventions) </w:t>
      </w:r>
    </w:p>
    <w:p w14:paraId="7AA645E6" w14:textId="77777777" w:rsidR="00DB41A2" w:rsidRDefault="007B037D">
      <w:r>
        <w:t xml:space="preserve">Budgeted cost: £ </w:t>
      </w:r>
      <w:r w:rsidR="00C4592A">
        <w:t>64,666</w:t>
      </w:r>
    </w:p>
    <w:tbl>
      <w:tblPr>
        <w:tblW w:w="5380" w:type="pct"/>
        <w:tblInd w:w="-431" w:type="dxa"/>
        <w:tblCellMar>
          <w:left w:w="10" w:type="dxa"/>
          <w:right w:w="10" w:type="dxa"/>
        </w:tblCellMar>
        <w:tblLook w:val="04A0" w:firstRow="1" w:lastRow="0" w:firstColumn="1" w:lastColumn="0" w:noHBand="0" w:noVBand="1"/>
      </w:tblPr>
      <w:tblGrid>
        <w:gridCol w:w="4821"/>
        <w:gridCol w:w="5386"/>
      </w:tblGrid>
      <w:tr w:rsidR="005A094C" w14:paraId="275487D8" w14:textId="77777777" w:rsidTr="776CF7F5">
        <w:tc>
          <w:tcPr>
            <w:tcW w:w="4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529AEE40" w14:textId="77777777" w:rsidR="005A094C" w:rsidRDefault="005A094C">
            <w:pPr>
              <w:pStyle w:val="TableHeader"/>
              <w:jc w:val="left"/>
            </w:pPr>
            <w:r>
              <w:t>Activity</w:t>
            </w:r>
          </w:p>
        </w:tc>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1C380EA" w14:textId="77777777" w:rsidR="005A094C" w:rsidRDefault="005A094C">
            <w:pPr>
              <w:pStyle w:val="TableHeader"/>
              <w:jc w:val="left"/>
            </w:pPr>
            <w:r>
              <w:t>Evidence that supports this approach</w:t>
            </w:r>
          </w:p>
        </w:tc>
      </w:tr>
      <w:tr w:rsidR="005A094C" w14:paraId="55DCACC1" w14:textId="77777777" w:rsidTr="776CF7F5">
        <w:tc>
          <w:tcPr>
            <w:tcW w:w="4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55B39E8" w14:textId="77777777" w:rsidR="005A094C" w:rsidRDefault="005A094C">
            <w:pPr>
              <w:pStyle w:val="TableRow"/>
              <w:rPr>
                <w:b/>
                <w:sz w:val="22"/>
              </w:rPr>
            </w:pPr>
            <w:r>
              <w:rPr>
                <w:sz w:val="22"/>
              </w:rPr>
              <w:t>Literacy lessons to support students with reading ages under expected chronological age</w:t>
            </w:r>
            <w:r w:rsidR="00B37512">
              <w:rPr>
                <w:sz w:val="22"/>
              </w:rPr>
              <w:t>.</w:t>
            </w:r>
            <w:r>
              <w:rPr>
                <w:sz w:val="22"/>
              </w:rPr>
              <w:t xml:space="preserve"> </w:t>
            </w:r>
            <w:r>
              <w:rPr>
                <w:b/>
                <w:sz w:val="22"/>
              </w:rPr>
              <w:t xml:space="preserve">Increased teaching staff </w:t>
            </w:r>
          </w:p>
          <w:p w14:paraId="42A26430" w14:textId="67EA047C" w:rsidR="00B37512" w:rsidRDefault="59B397F2" w:rsidP="776CF7F5">
            <w:pPr>
              <w:pStyle w:val="TableRow"/>
              <w:rPr>
                <w:sz w:val="22"/>
                <w:szCs w:val="22"/>
              </w:rPr>
            </w:pPr>
            <w:r w:rsidRPr="776CF7F5">
              <w:rPr>
                <w:sz w:val="22"/>
                <w:szCs w:val="22"/>
              </w:rPr>
              <w:lastRenderedPageBreak/>
              <w:t xml:space="preserve">Parental coffee mornings – where we support parents to support their children. </w:t>
            </w:r>
          </w:p>
          <w:p w14:paraId="7268FD8A" w14:textId="2B79558D" w:rsidR="00B37512" w:rsidRDefault="112A7F38" w:rsidP="776CF7F5">
            <w:pPr>
              <w:pStyle w:val="TableRow"/>
              <w:rPr>
                <w:color w:val="FF0000"/>
                <w:sz w:val="22"/>
                <w:szCs w:val="22"/>
              </w:rPr>
            </w:pPr>
            <w:r w:rsidRPr="00736F57">
              <w:rPr>
                <w:color w:val="auto"/>
                <w:sz w:val="22"/>
                <w:szCs w:val="22"/>
              </w:rPr>
              <w:t xml:space="preserve">Exam support parent drop in sessions before each set </w:t>
            </w:r>
            <w:r w:rsidR="00736F57" w:rsidRPr="00736F57">
              <w:rPr>
                <w:color w:val="auto"/>
                <w:sz w:val="22"/>
                <w:szCs w:val="22"/>
              </w:rPr>
              <w:t>of mock examinations.</w:t>
            </w:r>
          </w:p>
        </w:tc>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2BE6A30" w14:textId="77777777" w:rsidR="005A094C" w:rsidRDefault="005A094C">
            <w:pPr>
              <w:pStyle w:val="TableRowCentered"/>
              <w:ind w:left="0"/>
              <w:jc w:val="left"/>
              <w:rPr>
                <w:sz w:val="18"/>
              </w:rPr>
            </w:pPr>
            <w:r>
              <w:rPr>
                <w:sz w:val="18"/>
              </w:rPr>
              <w:lastRenderedPageBreak/>
              <w:t>EEF toolkit:</w:t>
            </w:r>
          </w:p>
          <w:p w14:paraId="587246F2" w14:textId="77777777" w:rsidR="005A094C" w:rsidRDefault="004B4AFA">
            <w:pPr>
              <w:pStyle w:val="TableRowCentered"/>
              <w:ind w:left="0"/>
              <w:jc w:val="left"/>
              <w:rPr>
                <w:i/>
                <w:sz w:val="18"/>
              </w:rPr>
            </w:pPr>
            <w:hyperlink r:id="rId23" w:history="1">
              <w:r w:rsidR="005A094C">
                <w:rPr>
                  <w:rStyle w:val="Hyperlink"/>
                  <w:sz w:val="18"/>
                </w:rPr>
                <w:t>Oral language interventions</w:t>
              </w:r>
            </w:hyperlink>
            <w:r w:rsidR="005A094C">
              <w:rPr>
                <w:sz w:val="18"/>
              </w:rPr>
              <w:t xml:space="preserve"> - </w:t>
            </w:r>
            <w:r w:rsidR="005A094C">
              <w:rPr>
                <w:i/>
                <w:sz w:val="18"/>
              </w:rPr>
              <w:t>Very high impact for very low cost based on extensive evidence +6 months</w:t>
            </w:r>
          </w:p>
          <w:p w14:paraId="66C7A937" w14:textId="77777777" w:rsidR="005A094C" w:rsidRDefault="004B4AFA">
            <w:pPr>
              <w:pStyle w:val="TableRowCentered"/>
              <w:ind w:left="0"/>
              <w:jc w:val="left"/>
              <w:rPr>
                <w:i/>
                <w:sz w:val="18"/>
              </w:rPr>
            </w:pPr>
            <w:hyperlink r:id="rId24" w:history="1">
              <w:r w:rsidR="005A094C">
                <w:rPr>
                  <w:rStyle w:val="Hyperlink"/>
                  <w:sz w:val="18"/>
                </w:rPr>
                <w:t>Small group tuition</w:t>
              </w:r>
            </w:hyperlink>
            <w:r w:rsidR="005A094C">
              <w:rPr>
                <w:sz w:val="18"/>
              </w:rPr>
              <w:t xml:space="preserve"> - </w:t>
            </w:r>
            <w:r w:rsidR="005A094C">
              <w:rPr>
                <w:i/>
                <w:sz w:val="18"/>
              </w:rPr>
              <w:t>Moderate impact for low cost based on moderate evidence +4 months</w:t>
            </w:r>
          </w:p>
          <w:p w14:paraId="3BE21CCB" w14:textId="77777777" w:rsidR="005A094C" w:rsidRDefault="004B4AFA">
            <w:pPr>
              <w:pStyle w:val="TableRowCentered"/>
              <w:ind w:left="0"/>
              <w:jc w:val="left"/>
              <w:rPr>
                <w:rStyle w:val="Hyperlink"/>
                <w:i/>
                <w:color w:val="0D0D0D"/>
                <w:sz w:val="18"/>
                <w:u w:val="none"/>
              </w:rPr>
            </w:pPr>
            <w:hyperlink r:id="rId25" w:history="1">
              <w:r w:rsidR="005A094C">
                <w:rPr>
                  <w:rStyle w:val="Hyperlink"/>
                  <w:sz w:val="18"/>
                </w:rPr>
                <w:t>Collaborative learning approaches</w:t>
              </w:r>
            </w:hyperlink>
            <w:r w:rsidR="005A094C">
              <w:rPr>
                <w:sz w:val="18"/>
              </w:rPr>
              <w:t xml:space="preserve"> -</w:t>
            </w:r>
            <w:r w:rsidR="005A094C">
              <w:rPr>
                <w:i/>
                <w:sz w:val="18"/>
              </w:rPr>
              <w:t xml:space="preserve"> High impact for very low cost based on limited evidence +5 months</w:t>
            </w:r>
          </w:p>
          <w:p w14:paraId="3284CBD1" w14:textId="77777777" w:rsidR="005A094C" w:rsidRDefault="004B4AFA">
            <w:pPr>
              <w:pStyle w:val="TableRowCentered"/>
              <w:ind w:left="9"/>
              <w:jc w:val="left"/>
              <w:rPr>
                <w:sz w:val="18"/>
              </w:rPr>
            </w:pPr>
            <w:hyperlink r:id="rId26" w:history="1">
              <w:r w:rsidR="005A094C">
                <w:rPr>
                  <w:rStyle w:val="Hyperlink"/>
                  <w:sz w:val="18"/>
                </w:rPr>
                <w:t>Recommendation 7</w:t>
              </w:r>
            </w:hyperlink>
            <w:r w:rsidR="005A094C">
              <w:rPr>
                <w:sz w:val="18"/>
              </w:rPr>
              <w:t xml:space="preserve">: </w:t>
            </w:r>
          </w:p>
          <w:p w14:paraId="0E27B00A" w14:textId="77777777" w:rsidR="005A094C" w:rsidRDefault="005A094C">
            <w:pPr>
              <w:pStyle w:val="TableRowCentered"/>
              <w:ind w:left="9"/>
              <w:jc w:val="left"/>
              <w:rPr>
                <w:sz w:val="18"/>
              </w:rPr>
            </w:pPr>
          </w:p>
        </w:tc>
      </w:tr>
      <w:tr w:rsidR="776CF7F5" w14:paraId="1507A60A" w14:textId="77777777" w:rsidTr="776CF7F5">
        <w:trPr>
          <w:trHeight w:val="300"/>
        </w:trPr>
        <w:tc>
          <w:tcPr>
            <w:tcW w:w="4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2E3B40D" w14:textId="62B6FCBD" w:rsidR="135DC975" w:rsidRPr="00736F57" w:rsidRDefault="135DC975" w:rsidP="776CF7F5">
            <w:pPr>
              <w:pStyle w:val="TableRow"/>
              <w:rPr>
                <w:color w:val="auto"/>
                <w:sz w:val="22"/>
                <w:szCs w:val="22"/>
              </w:rPr>
            </w:pPr>
            <w:r w:rsidRPr="00736F57">
              <w:rPr>
                <w:color w:val="auto"/>
                <w:sz w:val="22"/>
                <w:szCs w:val="22"/>
              </w:rPr>
              <w:lastRenderedPageBreak/>
              <w:t xml:space="preserve">Maths and English masterclasses for </w:t>
            </w:r>
            <w:r w:rsidR="004B4AFA">
              <w:rPr>
                <w:color w:val="auto"/>
                <w:sz w:val="22"/>
                <w:szCs w:val="22"/>
              </w:rPr>
              <w:t xml:space="preserve">Year 11 </w:t>
            </w:r>
            <w:r w:rsidRPr="00736F57">
              <w:rPr>
                <w:color w:val="auto"/>
                <w:sz w:val="22"/>
                <w:szCs w:val="22"/>
              </w:rPr>
              <w:t>borderline students</w:t>
            </w:r>
          </w:p>
          <w:p w14:paraId="3AC43C88" w14:textId="0AE8378F" w:rsidR="776CF7F5" w:rsidRDefault="776CF7F5" w:rsidP="776CF7F5">
            <w:pPr>
              <w:pStyle w:val="TableRow"/>
              <w:rPr>
                <w:color w:val="FF0000"/>
                <w:sz w:val="22"/>
                <w:szCs w:val="22"/>
              </w:rPr>
            </w:pPr>
          </w:p>
        </w:tc>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13B729A" w14:textId="6C42147A" w:rsidR="776CF7F5" w:rsidRDefault="004B4AFA" w:rsidP="776CF7F5">
            <w:pPr>
              <w:pStyle w:val="TableRowCentered"/>
              <w:jc w:val="left"/>
              <w:rPr>
                <w:sz w:val="18"/>
                <w:szCs w:val="18"/>
              </w:rPr>
            </w:pPr>
            <w:hyperlink r:id="rId27" w:history="1">
              <w:r w:rsidRPr="0079235F">
                <w:rPr>
                  <w:rStyle w:val="Hyperlink"/>
                  <w:sz w:val="18"/>
                  <w:szCs w:val="18"/>
                </w:rPr>
                <w:t>https://educationendowmentfoundation.org.uk/projects-and-evaluation/projects/maths-champions-subsidised-programme</w:t>
              </w:r>
            </w:hyperlink>
          </w:p>
          <w:p w14:paraId="329E3D8D" w14:textId="73633D81" w:rsidR="004B4AFA" w:rsidRDefault="004B4AFA" w:rsidP="776CF7F5">
            <w:pPr>
              <w:pStyle w:val="TableRowCentered"/>
              <w:jc w:val="left"/>
              <w:rPr>
                <w:sz w:val="18"/>
                <w:szCs w:val="18"/>
              </w:rPr>
            </w:pPr>
          </w:p>
        </w:tc>
      </w:tr>
      <w:tr w:rsidR="005A094C" w14:paraId="20EE7A0B" w14:textId="77777777" w:rsidTr="776CF7F5">
        <w:tc>
          <w:tcPr>
            <w:tcW w:w="4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EEF8144" w14:textId="77777777" w:rsidR="005A094C" w:rsidRDefault="005A094C">
            <w:pPr>
              <w:pStyle w:val="TableRow"/>
              <w:spacing w:line="256" w:lineRule="auto"/>
              <w:rPr>
                <w:sz w:val="22"/>
                <w:lang w:eastAsia="en-US"/>
              </w:rPr>
            </w:pPr>
            <w:r>
              <w:rPr>
                <w:sz w:val="22"/>
                <w:lang w:eastAsia="en-US"/>
              </w:rPr>
              <w:t xml:space="preserve">2 x </w:t>
            </w:r>
            <w:r>
              <w:rPr>
                <w:b/>
                <w:sz w:val="22"/>
                <w:lang w:eastAsia="en-US"/>
              </w:rPr>
              <w:t>HLTAs</w:t>
            </w:r>
            <w:r>
              <w:rPr>
                <w:sz w:val="22"/>
                <w:lang w:eastAsia="en-US"/>
              </w:rPr>
              <w:t xml:space="preserve"> in core subjects </w:t>
            </w:r>
          </w:p>
          <w:p w14:paraId="759168E4" w14:textId="77777777" w:rsidR="005A094C" w:rsidRDefault="005A094C">
            <w:pPr>
              <w:pStyle w:val="TableRow"/>
              <w:spacing w:line="256" w:lineRule="auto"/>
              <w:rPr>
                <w:sz w:val="22"/>
                <w:lang w:eastAsia="en-US"/>
              </w:rPr>
            </w:pPr>
            <w:r>
              <w:rPr>
                <w:sz w:val="22"/>
                <w:lang w:eastAsia="en-US"/>
              </w:rPr>
              <w:t>KS3 &amp; 4 Intervention work</w:t>
            </w:r>
          </w:p>
          <w:p w14:paraId="2E2D0869" w14:textId="20E593F1" w:rsidR="005A094C" w:rsidRDefault="005A094C" w:rsidP="008A4BC7">
            <w:pPr>
              <w:pStyle w:val="TableRow"/>
              <w:spacing w:line="256" w:lineRule="auto"/>
              <w:ind w:left="183"/>
              <w:rPr>
                <w:sz w:val="22"/>
                <w:lang w:eastAsia="en-US"/>
              </w:rPr>
            </w:pPr>
          </w:p>
          <w:p w14:paraId="60061E4C" w14:textId="77777777" w:rsidR="005A094C" w:rsidRDefault="005A094C">
            <w:pPr>
              <w:pStyle w:val="TableRow"/>
              <w:spacing w:line="256" w:lineRule="auto"/>
              <w:ind w:left="-35"/>
              <w:rPr>
                <w:sz w:val="22"/>
                <w:lang w:eastAsia="en-US"/>
              </w:rPr>
            </w:pPr>
          </w:p>
        </w:tc>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10DCE25" w14:textId="77777777" w:rsidR="005A094C" w:rsidRDefault="005A094C">
            <w:pPr>
              <w:pStyle w:val="TableRowCentered"/>
              <w:spacing w:line="256" w:lineRule="auto"/>
              <w:ind w:left="0"/>
              <w:jc w:val="left"/>
              <w:rPr>
                <w:sz w:val="18"/>
                <w:szCs w:val="18"/>
                <w:lang w:eastAsia="en-US"/>
              </w:rPr>
            </w:pPr>
            <w:r>
              <w:rPr>
                <w:sz w:val="18"/>
                <w:szCs w:val="18"/>
                <w:lang w:eastAsia="en-US"/>
              </w:rPr>
              <w:t>Internal reading data showing PP progress from under to on/above chronological age in Yr7 (% of PP cohort)</w:t>
            </w:r>
          </w:p>
          <w:p w14:paraId="63B82148" w14:textId="77777777" w:rsidR="005A094C" w:rsidRDefault="005A094C">
            <w:pPr>
              <w:pStyle w:val="TableRowCentered"/>
              <w:spacing w:line="256" w:lineRule="auto"/>
              <w:ind w:left="0"/>
              <w:jc w:val="left"/>
              <w:rPr>
                <w:sz w:val="18"/>
                <w:szCs w:val="18"/>
                <w:lang w:eastAsia="en-US"/>
              </w:rPr>
            </w:pPr>
            <w:r>
              <w:rPr>
                <w:sz w:val="18"/>
                <w:szCs w:val="18"/>
                <w:lang w:eastAsia="en-US"/>
              </w:rPr>
              <w:t>2018/19: +12%    2019/20: +46%     2020/21: +16%</w:t>
            </w:r>
          </w:p>
          <w:p w14:paraId="392F753D" w14:textId="77777777" w:rsidR="005A094C" w:rsidRDefault="005A094C">
            <w:pPr>
              <w:pStyle w:val="TableRowCentered"/>
              <w:spacing w:line="256" w:lineRule="auto"/>
              <w:ind w:left="0"/>
              <w:jc w:val="left"/>
              <w:rPr>
                <w:i/>
                <w:sz w:val="18"/>
                <w:szCs w:val="16"/>
                <w:lang w:eastAsia="en-US"/>
              </w:rPr>
            </w:pPr>
            <w:r>
              <w:rPr>
                <w:sz w:val="18"/>
                <w:szCs w:val="16"/>
                <w:lang w:eastAsia="en-US"/>
              </w:rPr>
              <w:t>PP P8 2018 – 2021</w:t>
            </w:r>
            <w:r>
              <w:rPr>
                <w:i/>
                <w:sz w:val="18"/>
                <w:szCs w:val="16"/>
                <w:lang w:eastAsia="en-US"/>
              </w:rPr>
              <w:t>: improvement of +0.38</w:t>
            </w:r>
          </w:p>
          <w:p w14:paraId="339D544E" w14:textId="77777777" w:rsidR="005A094C" w:rsidRDefault="005A094C">
            <w:pPr>
              <w:pStyle w:val="TableRowCentered"/>
              <w:spacing w:line="256" w:lineRule="auto"/>
              <w:ind w:left="0"/>
              <w:jc w:val="left"/>
              <w:rPr>
                <w:sz w:val="18"/>
                <w:lang w:eastAsia="en-US"/>
              </w:rPr>
            </w:pPr>
            <w:r>
              <w:rPr>
                <w:sz w:val="18"/>
                <w:szCs w:val="16"/>
                <w:lang w:eastAsia="en-US"/>
              </w:rPr>
              <w:t xml:space="preserve">Small group tuition – </w:t>
            </w:r>
            <w:r>
              <w:rPr>
                <w:i/>
                <w:sz w:val="18"/>
                <w:szCs w:val="16"/>
                <w:lang w:eastAsia="en-US"/>
              </w:rPr>
              <w:t>as above</w:t>
            </w:r>
          </w:p>
          <w:p w14:paraId="7A64341A" w14:textId="77777777" w:rsidR="005A094C" w:rsidRDefault="005A094C">
            <w:pPr>
              <w:pStyle w:val="TableRowCentered"/>
              <w:spacing w:line="256" w:lineRule="auto"/>
              <w:ind w:left="0"/>
              <w:jc w:val="left"/>
              <w:rPr>
                <w:sz w:val="18"/>
                <w:szCs w:val="16"/>
                <w:lang w:eastAsia="en-US"/>
              </w:rPr>
            </w:pPr>
            <w:r>
              <w:rPr>
                <w:sz w:val="18"/>
                <w:szCs w:val="16"/>
                <w:lang w:eastAsia="en-US"/>
              </w:rPr>
              <w:t xml:space="preserve">EEF Toolkit: </w:t>
            </w:r>
          </w:p>
          <w:p w14:paraId="250491BA" w14:textId="77777777" w:rsidR="005A094C" w:rsidRDefault="004B4AFA">
            <w:pPr>
              <w:pStyle w:val="TableRowCentered"/>
              <w:spacing w:line="256" w:lineRule="auto"/>
              <w:ind w:left="0"/>
              <w:jc w:val="left"/>
              <w:rPr>
                <w:i/>
                <w:sz w:val="18"/>
                <w:szCs w:val="16"/>
                <w:lang w:eastAsia="en-US"/>
              </w:rPr>
            </w:pPr>
            <w:hyperlink r:id="rId28" w:history="1">
              <w:r w:rsidR="005A094C">
                <w:rPr>
                  <w:rStyle w:val="Hyperlink"/>
                  <w:sz w:val="18"/>
                  <w:szCs w:val="16"/>
                  <w:lang w:eastAsia="en-US"/>
                </w:rPr>
                <w:t>Teaching Assistant Interventions</w:t>
              </w:r>
            </w:hyperlink>
            <w:r w:rsidR="005A094C">
              <w:rPr>
                <w:sz w:val="18"/>
                <w:szCs w:val="16"/>
                <w:lang w:eastAsia="en-US"/>
              </w:rPr>
              <w:t xml:space="preserve"> - </w:t>
            </w:r>
            <w:r w:rsidR="005A094C">
              <w:rPr>
                <w:i/>
                <w:sz w:val="18"/>
                <w:szCs w:val="16"/>
                <w:lang w:eastAsia="en-US"/>
              </w:rPr>
              <w:t>Moderate impact for moderate cost based on moderate evidence</w:t>
            </w:r>
          </w:p>
          <w:p w14:paraId="726E9BC5" w14:textId="77777777" w:rsidR="005A094C" w:rsidRDefault="005A094C">
            <w:pPr>
              <w:pStyle w:val="TableRowCentered"/>
              <w:spacing w:line="256" w:lineRule="auto"/>
              <w:ind w:left="0"/>
              <w:jc w:val="left"/>
              <w:rPr>
                <w:sz w:val="18"/>
                <w:lang w:eastAsia="en-US"/>
              </w:rPr>
            </w:pPr>
            <w:r>
              <w:rPr>
                <w:sz w:val="18"/>
                <w:szCs w:val="16"/>
                <w:lang w:eastAsia="en-US"/>
              </w:rPr>
              <w:t xml:space="preserve">Small group tuition – </w:t>
            </w:r>
            <w:r>
              <w:rPr>
                <w:i/>
                <w:sz w:val="18"/>
                <w:szCs w:val="16"/>
                <w:lang w:eastAsia="en-US"/>
              </w:rPr>
              <w:t>as above</w:t>
            </w:r>
            <w:r>
              <w:rPr>
                <w:sz w:val="18"/>
                <w:lang w:eastAsia="en-US"/>
              </w:rPr>
              <w:t xml:space="preserve"> </w:t>
            </w:r>
          </w:p>
        </w:tc>
      </w:tr>
      <w:tr w:rsidR="005A094C" w14:paraId="022874F4" w14:textId="77777777" w:rsidTr="776CF7F5">
        <w:tc>
          <w:tcPr>
            <w:tcW w:w="4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3EA42A8" w14:textId="1D13094D" w:rsidR="005A094C" w:rsidRDefault="74FA8F7F" w:rsidP="33C905AB">
            <w:pPr>
              <w:pStyle w:val="TableRow"/>
              <w:ind w:left="0"/>
              <w:rPr>
                <w:sz w:val="22"/>
                <w:szCs w:val="22"/>
              </w:rPr>
            </w:pPr>
            <w:r w:rsidRPr="33C905AB">
              <w:rPr>
                <w:sz w:val="22"/>
                <w:szCs w:val="22"/>
              </w:rPr>
              <w:t>Enrichment programme which includes afterschool intervention sessions as well as mentoring.</w:t>
            </w:r>
            <w:r w:rsidR="6A8E486F" w:rsidRPr="33C905AB">
              <w:rPr>
                <w:sz w:val="22"/>
                <w:szCs w:val="22"/>
              </w:rPr>
              <w:t xml:space="preserve"> After school revision scheme for year 11 with PP students targeted for support. </w:t>
            </w:r>
          </w:p>
          <w:p w14:paraId="44EAFD9C" w14:textId="77777777" w:rsidR="005A094C" w:rsidRDefault="005A094C">
            <w:pPr>
              <w:pStyle w:val="TableRow"/>
              <w:rPr>
                <w:sz w:val="22"/>
              </w:rPr>
            </w:pPr>
          </w:p>
        </w:tc>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B94D5A5" w14:textId="77777777" w:rsidR="005A094C" w:rsidRDefault="005A094C">
            <w:pPr>
              <w:pStyle w:val="TableRowCentered"/>
              <w:ind w:left="0"/>
              <w:jc w:val="left"/>
              <w:rPr>
                <w:sz w:val="18"/>
              </w:rPr>
            </w:pPr>
          </w:p>
          <w:p w14:paraId="4E3E8964" w14:textId="77777777" w:rsidR="005A094C" w:rsidRDefault="005A094C">
            <w:pPr>
              <w:pStyle w:val="TableRowCentered"/>
              <w:ind w:left="0"/>
              <w:jc w:val="left"/>
              <w:rPr>
                <w:sz w:val="18"/>
              </w:rPr>
            </w:pPr>
            <w:r>
              <w:rPr>
                <w:sz w:val="18"/>
              </w:rPr>
              <w:t xml:space="preserve">Programmes that extend school time have a positive impact on average, they should meet pupils’ needs and build on their capabilities.  </w:t>
            </w:r>
          </w:p>
          <w:p w14:paraId="236C057E" w14:textId="77777777" w:rsidR="005A094C" w:rsidRDefault="005A094C">
            <w:pPr>
              <w:pStyle w:val="TableRowCentered"/>
              <w:ind w:left="0"/>
              <w:jc w:val="left"/>
              <w:rPr>
                <w:sz w:val="18"/>
              </w:rPr>
            </w:pPr>
            <w:r>
              <w:rPr>
                <w:sz w:val="18"/>
              </w:rPr>
              <w:t>EEF Toolkit:</w:t>
            </w:r>
          </w:p>
          <w:p w14:paraId="44B8C7FA" w14:textId="77777777" w:rsidR="005A094C" w:rsidRDefault="004B4AFA">
            <w:pPr>
              <w:pStyle w:val="TableRowCentered"/>
              <w:ind w:left="0"/>
              <w:jc w:val="left"/>
              <w:rPr>
                <w:i/>
                <w:sz w:val="18"/>
              </w:rPr>
            </w:pPr>
            <w:hyperlink r:id="rId29" w:history="1">
              <w:r w:rsidR="005A094C">
                <w:rPr>
                  <w:rStyle w:val="Hyperlink"/>
                  <w:sz w:val="18"/>
                </w:rPr>
                <w:t>Extended school time</w:t>
              </w:r>
            </w:hyperlink>
            <w:r w:rsidR="005A094C">
              <w:rPr>
                <w:sz w:val="18"/>
              </w:rPr>
              <w:t xml:space="preserve"> - </w:t>
            </w:r>
            <w:r w:rsidR="005A094C">
              <w:rPr>
                <w:i/>
                <w:sz w:val="18"/>
              </w:rPr>
              <w:t>Moderate impact for moderate cost based on limited evidence +3 months</w:t>
            </w:r>
          </w:p>
        </w:tc>
      </w:tr>
      <w:tr w:rsidR="005A094C" w14:paraId="6414B3E8" w14:textId="77777777" w:rsidTr="776CF7F5">
        <w:tc>
          <w:tcPr>
            <w:tcW w:w="4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424ADCB" w14:textId="2F08A0A6" w:rsidR="005A094C" w:rsidRDefault="005A094C">
            <w:pPr>
              <w:pStyle w:val="TableRow"/>
              <w:spacing w:line="256" w:lineRule="auto"/>
              <w:rPr>
                <w:color w:val="auto"/>
                <w:sz w:val="22"/>
                <w:lang w:eastAsia="en-US"/>
              </w:rPr>
            </w:pPr>
            <w:r>
              <w:rPr>
                <w:color w:val="auto"/>
                <w:sz w:val="22"/>
                <w:lang w:eastAsia="en-US"/>
              </w:rPr>
              <w:t>P16 peer reading buddies - tutor time programme with Y</w:t>
            </w:r>
            <w:r w:rsidR="008A4BC7">
              <w:rPr>
                <w:color w:val="auto"/>
                <w:sz w:val="22"/>
                <w:lang w:eastAsia="en-US"/>
              </w:rPr>
              <w:t xml:space="preserve">ear 7 </w:t>
            </w:r>
            <w:proofErr w:type="gramStart"/>
            <w:r w:rsidR="008A4BC7">
              <w:rPr>
                <w:color w:val="auto"/>
                <w:sz w:val="22"/>
                <w:lang w:eastAsia="en-US"/>
              </w:rPr>
              <w:t xml:space="preserve">and </w:t>
            </w:r>
            <w:r>
              <w:rPr>
                <w:color w:val="auto"/>
                <w:sz w:val="22"/>
                <w:lang w:eastAsia="en-US"/>
              </w:rPr>
              <w:t xml:space="preserve"> 8</w:t>
            </w:r>
            <w:proofErr w:type="gramEnd"/>
            <w:r w:rsidR="008A4BC7">
              <w:rPr>
                <w:color w:val="auto"/>
                <w:sz w:val="22"/>
                <w:lang w:eastAsia="en-US"/>
              </w:rPr>
              <w:t xml:space="preserve"> PP students</w:t>
            </w:r>
          </w:p>
          <w:p w14:paraId="7907CA41" w14:textId="3AE72A88" w:rsidR="008A4BC7" w:rsidRDefault="008A4BC7">
            <w:pPr>
              <w:pStyle w:val="TableRow"/>
              <w:spacing w:line="256" w:lineRule="auto"/>
              <w:rPr>
                <w:color w:val="auto"/>
                <w:sz w:val="22"/>
                <w:lang w:eastAsia="en-US"/>
              </w:rPr>
            </w:pPr>
          </w:p>
          <w:p w14:paraId="51577441" w14:textId="6BA82231" w:rsidR="008A4BC7" w:rsidRDefault="008A4BC7">
            <w:pPr>
              <w:pStyle w:val="TableRow"/>
              <w:spacing w:line="256" w:lineRule="auto"/>
              <w:rPr>
                <w:color w:val="auto"/>
                <w:sz w:val="22"/>
                <w:lang w:eastAsia="en-US"/>
              </w:rPr>
            </w:pPr>
          </w:p>
          <w:p w14:paraId="3DEEC669" w14:textId="77777777" w:rsidR="005A094C" w:rsidRDefault="005A094C">
            <w:pPr>
              <w:pStyle w:val="TableRow"/>
              <w:spacing w:line="256" w:lineRule="auto"/>
              <w:rPr>
                <w:color w:val="auto"/>
                <w:sz w:val="22"/>
                <w:lang w:eastAsia="en-US"/>
              </w:rPr>
            </w:pPr>
          </w:p>
        </w:tc>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00479F1" w14:textId="77777777" w:rsidR="005A094C" w:rsidRDefault="005A094C">
            <w:pPr>
              <w:pStyle w:val="TableRowCentered"/>
              <w:spacing w:line="256" w:lineRule="auto"/>
              <w:ind w:left="0"/>
              <w:jc w:val="left"/>
              <w:rPr>
                <w:sz w:val="18"/>
                <w:lang w:eastAsia="en-US"/>
              </w:rPr>
            </w:pPr>
            <w:r>
              <w:rPr>
                <w:sz w:val="18"/>
                <w:lang w:eastAsia="en-US"/>
              </w:rPr>
              <w:t>Peer tutoring has had a positive impact on both tutors and tutees (in particular PP) in the past. Training for P16 peers has been an essential part of the programme to provide the envisaged structure.</w:t>
            </w:r>
          </w:p>
          <w:p w14:paraId="243222AE" w14:textId="77777777" w:rsidR="005A094C" w:rsidRDefault="005A094C">
            <w:pPr>
              <w:pStyle w:val="TableRowCentered"/>
              <w:spacing w:line="256" w:lineRule="auto"/>
              <w:ind w:left="0"/>
              <w:jc w:val="left"/>
              <w:rPr>
                <w:sz w:val="18"/>
                <w:lang w:eastAsia="en-US"/>
              </w:rPr>
            </w:pPr>
            <w:r>
              <w:rPr>
                <w:sz w:val="18"/>
                <w:lang w:eastAsia="en-US"/>
              </w:rPr>
              <w:t xml:space="preserve">EEF Toolkit: </w:t>
            </w:r>
          </w:p>
          <w:p w14:paraId="2A21C9D7" w14:textId="77777777" w:rsidR="005A094C" w:rsidRDefault="004B4AFA">
            <w:pPr>
              <w:pStyle w:val="TableRowCentered"/>
              <w:spacing w:line="256" w:lineRule="auto"/>
              <w:ind w:left="0"/>
              <w:jc w:val="left"/>
              <w:rPr>
                <w:i/>
                <w:sz w:val="18"/>
                <w:lang w:eastAsia="en-US"/>
              </w:rPr>
            </w:pPr>
            <w:hyperlink r:id="rId30" w:history="1">
              <w:r w:rsidR="005A094C">
                <w:rPr>
                  <w:rStyle w:val="Hyperlink"/>
                  <w:sz w:val="18"/>
                  <w:lang w:eastAsia="en-US"/>
                </w:rPr>
                <w:t>Peer tutoring</w:t>
              </w:r>
            </w:hyperlink>
            <w:r w:rsidR="005A094C">
              <w:rPr>
                <w:sz w:val="18"/>
                <w:lang w:eastAsia="en-US"/>
              </w:rPr>
              <w:t xml:space="preserve"> - </w:t>
            </w:r>
            <w:r w:rsidR="005A094C">
              <w:rPr>
                <w:i/>
                <w:sz w:val="18"/>
                <w:lang w:eastAsia="en-US"/>
              </w:rPr>
              <w:t>High impact for very low cost based on extensive evidence +5 months</w:t>
            </w:r>
          </w:p>
          <w:p w14:paraId="00D56F6B" w14:textId="77777777" w:rsidR="005A094C" w:rsidRDefault="005A094C">
            <w:pPr>
              <w:pStyle w:val="TableRowCentered"/>
              <w:spacing w:line="256" w:lineRule="auto"/>
              <w:ind w:left="0"/>
              <w:jc w:val="left"/>
              <w:rPr>
                <w:sz w:val="18"/>
                <w:lang w:eastAsia="en-US"/>
              </w:rPr>
            </w:pPr>
            <w:r>
              <w:rPr>
                <w:sz w:val="18"/>
                <w:lang w:eastAsia="en-US"/>
              </w:rPr>
              <w:t xml:space="preserve">Oral interventions – </w:t>
            </w:r>
            <w:r>
              <w:rPr>
                <w:i/>
                <w:sz w:val="18"/>
                <w:lang w:eastAsia="en-US"/>
              </w:rPr>
              <w:t>as above</w:t>
            </w:r>
            <w:r>
              <w:rPr>
                <w:sz w:val="18"/>
                <w:lang w:eastAsia="en-US"/>
              </w:rPr>
              <w:t xml:space="preserve"> </w:t>
            </w:r>
          </w:p>
        </w:tc>
      </w:tr>
      <w:tr w:rsidR="005A094C" w14:paraId="1BE9923E" w14:textId="77777777" w:rsidTr="776CF7F5">
        <w:tc>
          <w:tcPr>
            <w:tcW w:w="4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60E1B8E" w14:textId="51B007C3" w:rsidR="005A094C" w:rsidRDefault="005A094C">
            <w:pPr>
              <w:pStyle w:val="TableRow"/>
              <w:spacing w:line="256" w:lineRule="auto"/>
              <w:rPr>
                <w:color w:val="auto"/>
                <w:sz w:val="22"/>
                <w:lang w:eastAsia="en-US"/>
              </w:rPr>
            </w:pPr>
          </w:p>
          <w:p w14:paraId="3656B9AB" w14:textId="77777777" w:rsidR="005A094C" w:rsidRDefault="005A094C">
            <w:pPr>
              <w:pStyle w:val="TableRow"/>
              <w:spacing w:line="256" w:lineRule="auto"/>
              <w:rPr>
                <w:color w:val="auto"/>
                <w:sz w:val="22"/>
                <w:lang w:eastAsia="en-US"/>
              </w:rPr>
            </w:pPr>
          </w:p>
          <w:p w14:paraId="45FB0818" w14:textId="066CC44D" w:rsidR="005A094C" w:rsidRDefault="008A4BC7" w:rsidP="008A4BC7">
            <w:pPr>
              <w:pStyle w:val="TableRow"/>
              <w:spacing w:line="256" w:lineRule="auto"/>
              <w:ind w:left="0"/>
              <w:rPr>
                <w:color w:val="auto"/>
                <w:sz w:val="22"/>
                <w:lang w:eastAsia="en-US"/>
              </w:rPr>
            </w:pPr>
            <w:r>
              <w:rPr>
                <w:color w:val="auto"/>
                <w:sz w:val="22"/>
                <w:lang w:eastAsia="en-US"/>
              </w:rPr>
              <w:t>Small group intervention in English and Maths lessons for Year 11 PP students.</w:t>
            </w:r>
          </w:p>
        </w:tc>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FF26C77" w14:textId="77777777" w:rsidR="005A094C" w:rsidRDefault="005A094C">
            <w:pPr>
              <w:pStyle w:val="TableRowCentered"/>
              <w:spacing w:line="256" w:lineRule="auto"/>
              <w:ind w:left="0"/>
              <w:jc w:val="left"/>
              <w:rPr>
                <w:sz w:val="18"/>
                <w:lang w:eastAsia="en-US"/>
              </w:rPr>
            </w:pPr>
            <w:r>
              <w:rPr>
                <w:sz w:val="18"/>
                <w:lang w:eastAsia="en-US"/>
              </w:rPr>
              <w:t xml:space="preserve">Previous small group tuition has been targeted at students’ specific needs. </w:t>
            </w:r>
          </w:p>
          <w:p w14:paraId="5ACFF7D0" w14:textId="77777777" w:rsidR="005A094C" w:rsidRDefault="005A094C">
            <w:pPr>
              <w:pStyle w:val="TableRowCentered"/>
              <w:spacing w:line="256" w:lineRule="auto"/>
              <w:ind w:left="0"/>
              <w:jc w:val="left"/>
              <w:rPr>
                <w:sz w:val="18"/>
                <w:lang w:eastAsia="en-US"/>
              </w:rPr>
            </w:pPr>
            <w:r>
              <w:rPr>
                <w:sz w:val="18"/>
                <w:lang w:eastAsia="en-US"/>
              </w:rPr>
              <w:t xml:space="preserve">EEF Toolkit: </w:t>
            </w:r>
          </w:p>
          <w:p w14:paraId="2BB87053" w14:textId="77777777" w:rsidR="005A094C" w:rsidRDefault="005A094C">
            <w:pPr>
              <w:pStyle w:val="TableRowCentered"/>
              <w:spacing w:line="256" w:lineRule="auto"/>
              <w:ind w:left="0"/>
              <w:jc w:val="left"/>
              <w:rPr>
                <w:i/>
                <w:sz w:val="18"/>
                <w:lang w:eastAsia="en-US"/>
              </w:rPr>
            </w:pPr>
            <w:r>
              <w:rPr>
                <w:sz w:val="18"/>
                <w:lang w:eastAsia="en-US"/>
              </w:rPr>
              <w:t xml:space="preserve">Small group tuition – </w:t>
            </w:r>
            <w:r>
              <w:rPr>
                <w:i/>
                <w:sz w:val="18"/>
                <w:lang w:eastAsia="en-US"/>
              </w:rPr>
              <w:t>as above</w:t>
            </w:r>
          </w:p>
          <w:p w14:paraId="1CE609CC" w14:textId="77777777" w:rsidR="005A094C" w:rsidRDefault="004B4AFA">
            <w:pPr>
              <w:pStyle w:val="TableRowCentered"/>
              <w:spacing w:line="256" w:lineRule="auto"/>
              <w:ind w:left="0"/>
              <w:jc w:val="left"/>
              <w:rPr>
                <w:i/>
                <w:sz w:val="18"/>
                <w:lang w:eastAsia="en-US"/>
              </w:rPr>
            </w:pPr>
            <w:hyperlink r:id="rId31" w:history="1">
              <w:r w:rsidR="005A094C">
                <w:rPr>
                  <w:rStyle w:val="Hyperlink"/>
                  <w:sz w:val="18"/>
                  <w:lang w:eastAsia="en-US"/>
                </w:rPr>
                <w:t>Collaborative learning approaches</w:t>
              </w:r>
            </w:hyperlink>
            <w:r w:rsidR="005A094C">
              <w:rPr>
                <w:sz w:val="18"/>
                <w:lang w:eastAsia="en-US"/>
              </w:rPr>
              <w:t xml:space="preserve"> - </w:t>
            </w:r>
            <w:r w:rsidR="005A094C">
              <w:rPr>
                <w:i/>
                <w:sz w:val="18"/>
                <w:lang w:eastAsia="en-US"/>
              </w:rPr>
              <w:t>High impact for very low cost based on limited evidence +5 months</w:t>
            </w:r>
          </w:p>
          <w:p w14:paraId="049F31CB" w14:textId="77777777" w:rsidR="005A094C" w:rsidRDefault="005A094C">
            <w:pPr>
              <w:pStyle w:val="TableRowCentered"/>
              <w:spacing w:line="256" w:lineRule="auto"/>
              <w:jc w:val="left"/>
              <w:rPr>
                <w:sz w:val="18"/>
                <w:lang w:eastAsia="en-US"/>
              </w:rPr>
            </w:pPr>
          </w:p>
        </w:tc>
      </w:tr>
      <w:tr w:rsidR="005A094C" w14:paraId="7293E288" w14:textId="77777777" w:rsidTr="776CF7F5">
        <w:tc>
          <w:tcPr>
            <w:tcW w:w="4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9015E1F" w14:textId="77777777" w:rsidR="005A094C" w:rsidRDefault="005A094C">
            <w:pPr>
              <w:pStyle w:val="TableRow"/>
              <w:spacing w:line="256" w:lineRule="auto"/>
              <w:rPr>
                <w:sz w:val="22"/>
                <w:lang w:eastAsia="en-US"/>
              </w:rPr>
            </w:pPr>
            <w:r>
              <w:rPr>
                <w:sz w:val="22"/>
                <w:lang w:eastAsia="en-US"/>
              </w:rPr>
              <w:t xml:space="preserve">Electronic revision </w:t>
            </w:r>
            <w:r>
              <w:rPr>
                <w:b/>
                <w:sz w:val="22"/>
                <w:lang w:eastAsia="en-US"/>
              </w:rPr>
              <w:t>platforms</w:t>
            </w:r>
            <w:r>
              <w:rPr>
                <w:sz w:val="22"/>
                <w:lang w:eastAsia="en-US"/>
              </w:rPr>
              <w:t xml:space="preserve"> (</w:t>
            </w:r>
            <w:proofErr w:type="spellStart"/>
            <w:r>
              <w:rPr>
                <w:sz w:val="22"/>
                <w:lang w:eastAsia="en-US"/>
              </w:rPr>
              <w:t>Sparx</w:t>
            </w:r>
            <w:proofErr w:type="spellEnd"/>
            <w:r>
              <w:rPr>
                <w:sz w:val="22"/>
                <w:lang w:eastAsia="en-US"/>
              </w:rPr>
              <w:t>)</w:t>
            </w:r>
            <w:r w:rsidR="00775B40">
              <w:rPr>
                <w:sz w:val="22"/>
                <w:lang w:eastAsia="en-US"/>
              </w:rPr>
              <w:t xml:space="preserve"> GCSE Pod has been purchased</w:t>
            </w:r>
            <w:r w:rsidR="00B37512">
              <w:rPr>
                <w:sz w:val="22"/>
                <w:lang w:eastAsia="en-US"/>
              </w:rPr>
              <w:t xml:space="preserve"> to support students. </w:t>
            </w:r>
            <w:proofErr w:type="spellStart"/>
            <w:r w:rsidR="00B37512">
              <w:rPr>
                <w:sz w:val="22"/>
                <w:lang w:eastAsia="en-US"/>
              </w:rPr>
              <w:t>Exampro</w:t>
            </w:r>
            <w:proofErr w:type="spellEnd"/>
            <w:r w:rsidR="00B37512">
              <w:rPr>
                <w:sz w:val="22"/>
                <w:lang w:eastAsia="en-US"/>
              </w:rPr>
              <w:t xml:space="preserve"> is used to support staff and students</w:t>
            </w:r>
          </w:p>
          <w:p w14:paraId="53128261" w14:textId="77777777" w:rsidR="005A094C" w:rsidRDefault="005A094C">
            <w:pPr>
              <w:pStyle w:val="TableRow"/>
              <w:spacing w:line="256" w:lineRule="auto"/>
              <w:rPr>
                <w:sz w:val="22"/>
                <w:lang w:eastAsia="en-US"/>
              </w:rPr>
            </w:pPr>
          </w:p>
        </w:tc>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2B00D9" w14:textId="77777777" w:rsidR="005A094C" w:rsidRDefault="005A094C">
            <w:pPr>
              <w:pStyle w:val="TableRowCentered"/>
              <w:spacing w:line="256" w:lineRule="auto"/>
              <w:ind w:left="0"/>
              <w:jc w:val="left"/>
              <w:rPr>
                <w:sz w:val="18"/>
                <w:lang w:eastAsia="en-US"/>
              </w:rPr>
            </w:pPr>
            <w:r>
              <w:rPr>
                <w:sz w:val="18"/>
                <w:lang w:eastAsia="en-US"/>
              </w:rPr>
              <w:t>Subject staff use of these platforms are regular and broad across the school as lessons are planned for embedding learning purposes.  Engagement with these platforms by students during independent study is regular due to their scheduled use for homework and Period 6 independent study sessions.</w:t>
            </w:r>
          </w:p>
          <w:p w14:paraId="7F395E79" w14:textId="77777777" w:rsidR="005A094C" w:rsidRDefault="005A094C">
            <w:pPr>
              <w:pStyle w:val="TableRowCentered"/>
              <w:spacing w:line="256" w:lineRule="auto"/>
              <w:ind w:left="0"/>
              <w:jc w:val="left"/>
              <w:rPr>
                <w:sz w:val="18"/>
                <w:lang w:eastAsia="en-US"/>
              </w:rPr>
            </w:pPr>
            <w:r>
              <w:rPr>
                <w:sz w:val="18"/>
                <w:lang w:eastAsia="en-US"/>
              </w:rPr>
              <w:t>EEF Toolkit:</w:t>
            </w:r>
          </w:p>
          <w:p w14:paraId="2BA42DD1" w14:textId="77777777" w:rsidR="005A094C" w:rsidRDefault="004B4AFA">
            <w:pPr>
              <w:pStyle w:val="TableRowCentered"/>
              <w:spacing w:line="256" w:lineRule="auto"/>
              <w:ind w:left="0"/>
              <w:jc w:val="left"/>
              <w:rPr>
                <w:i/>
                <w:sz w:val="18"/>
                <w:lang w:eastAsia="en-US"/>
              </w:rPr>
            </w:pPr>
            <w:hyperlink r:id="rId32" w:history="1">
              <w:r w:rsidR="005A094C">
                <w:rPr>
                  <w:rStyle w:val="Hyperlink"/>
                  <w:sz w:val="18"/>
                  <w:lang w:eastAsia="en-US"/>
                </w:rPr>
                <w:t>Individualised instruction</w:t>
              </w:r>
            </w:hyperlink>
            <w:r w:rsidR="005A094C">
              <w:rPr>
                <w:sz w:val="18"/>
                <w:lang w:eastAsia="en-US"/>
              </w:rPr>
              <w:t xml:space="preserve">: </w:t>
            </w:r>
            <w:r w:rsidR="005A094C">
              <w:rPr>
                <w:i/>
                <w:sz w:val="18"/>
                <w:lang w:eastAsia="en-US"/>
              </w:rPr>
              <w:t>Moderate impact for very low cost based on limited evidence +4 months</w:t>
            </w:r>
          </w:p>
          <w:p w14:paraId="62486C05" w14:textId="77777777" w:rsidR="005A094C" w:rsidRDefault="005A094C">
            <w:pPr>
              <w:pStyle w:val="TableRowCentered"/>
              <w:spacing w:line="256" w:lineRule="auto"/>
              <w:jc w:val="left"/>
              <w:rPr>
                <w:sz w:val="18"/>
                <w:lang w:eastAsia="en-US"/>
              </w:rPr>
            </w:pPr>
          </w:p>
        </w:tc>
      </w:tr>
    </w:tbl>
    <w:p w14:paraId="4101652C" w14:textId="77777777" w:rsidR="00DB41A2" w:rsidRDefault="00DB41A2" w:rsidP="33C905AB">
      <w:pPr>
        <w:spacing w:after="0"/>
        <w:rPr>
          <w:b/>
          <w:bCs/>
          <w:color w:val="104F75"/>
          <w:sz w:val="28"/>
          <w:szCs w:val="28"/>
        </w:rPr>
      </w:pPr>
    </w:p>
    <w:p w14:paraId="2D91BEB0" w14:textId="5671DC0C" w:rsidR="575F32FC" w:rsidRDefault="575F32FC" w:rsidP="575F32FC">
      <w:pPr>
        <w:rPr>
          <w:b/>
          <w:bCs/>
          <w:color w:val="104F75"/>
          <w:sz w:val="28"/>
          <w:szCs w:val="28"/>
        </w:rPr>
      </w:pPr>
    </w:p>
    <w:p w14:paraId="4791D1ED" w14:textId="72851776" w:rsidR="575F32FC" w:rsidRDefault="575F32FC" w:rsidP="575F32FC">
      <w:pPr>
        <w:rPr>
          <w:b/>
          <w:bCs/>
          <w:color w:val="104F75"/>
          <w:sz w:val="28"/>
          <w:szCs w:val="28"/>
        </w:rPr>
      </w:pPr>
    </w:p>
    <w:p w14:paraId="431DF66E" w14:textId="77777777" w:rsidR="00DB41A2" w:rsidRDefault="007B037D">
      <w:pPr>
        <w:rPr>
          <w:b/>
          <w:color w:val="104F75"/>
          <w:sz w:val="28"/>
          <w:szCs w:val="28"/>
        </w:rPr>
      </w:pPr>
      <w:r>
        <w:rPr>
          <w:b/>
          <w:color w:val="104F75"/>
          <w:sz w:val="28"/>
          <w:szCs w:val="28"/>
        </w:rPr>
        <w:lastRenderedPageBreak/>
        <w:t>Wider strategies (for example, related to attendance, behaviour, wellbeing)</w:t>
      </w:r>
    </w:p>
    <w:p w14:paraId="64AE35B4" w14:textId="44A8643F" w:rsidR="00DB41A2" w:rsidRDefault="007B037D">
      <w:pPr>
        <w:spacing w:before="240" w:after="120"/>
      </w:pPr>
      <w:r>
        <w:t xml:space="preserve">Budgeted cost: </w:t>
      </w:r>
      <w:r w:rsidR="45E6FAD0">
        <w:t>£</w:t>
      </w:r>
      <w:r w:rsidR="00C4592A">
        <w:t>93,680</w:t>
      </w:r>
    </w:p>
    <w:tbl>
      <w:tblPr>
        <w:tblW w:w="5380" w:type="pct"/>
        <w:tblInd w:w="-431" w:type="dxa"/>
        <w:tblCellMar>
          <w:left w:w="10" w:type="dxa"/>
          <w:right w:w="10" w:type="dxa"/>
        </w:tblCellMar>
        <w:tblLook w:val="04A0" w:firstRow="1" w:lastRow="0" w:firstColumn="1" w:lastColumn="0" w:noHBand="0" w:noVBand="1"/>
      </w:tblPr>
      <w:tblGrid>
        <w:gridCol w:w="4821"/>
        <w:gridCol w:w="5386"/>
      </w:tblGrid>
      <w:tr w:rsidR="00FC738A" w14:paraId="44B506E4" w14:textId="77777777" w:rsidTr="776CF7F5">
        <w:tc>
          <w:tcPr>
            <w:tcW w:w="4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6734CC68" w14:textId="77777777" w:rsidR="00FC738A" w:rsidRDefault="00FC738A">
            <w:pPr>
              <w:pStyle w:val="TableHeader"/>
              <w:jc w:val="left"/>
            </w:pPr>
            <w:r>
              <w:t>Activity</w:t>
            </w:r>
          </w:p>
        </w:tc>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60074545" w14:textId="77777777" w:rsidR="00FC738A" w:rsidRDefault="00FC738A">
            <w:pPr>
              <w:pStyle w:val="TableHeader"/>
              <w:jc w:val="left"/>
            </w:pPr>
            <w:r>
              <w:t>Evidence that supports this approach</w:t>
            </w:r>
          </w:p>
        </w:tc>
      </w:tr>
      <w:tr w:rsidR="00FC738A" w14:paraId="4A6101BA" w14:textId="77777777" w:rsidTr="776CF7F5">
        <w:tc>
          <w:tcPr>
            <w:tcW w:w="4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2E5F2A4" w14:textId="15B37D11" w:rsidR="00FC738A" w:rsidRDefault="00FC738A">
            <w:pPr>
              <w:pStyle w:val="TableRow"/>
              <w:rPr>
                <w:iCs/>
                <w:sz w:val="18"/>
                <w:szCs w:val="22"/>
              </w:rPr>
            </w:pPr>
            <w:r>
              <w:rPr>
                <w:iCs/>
                <w:sz w:val="22"/>
                <w:szCs w:val="22"/>
              </w:rPr>
              <w:t xml:space="preserve">Attendance officer </w:t>
            </w:r>
            <w:r>
              <w:rPr>
                <w:iCs/>
                <w:sz w:val="18"/>
                <w:szCs w:val="22"/>
              </w:rPr>
              <w:t>(School based)</w:t>
            </w:r>
          </w:p>
          <w:p w14:paraId="005E8090" w14:textId="0B7F2617" w:rsidR="008A4BC7" w:rsidRDefault="008A4BC7" w:rsidP="776CF7F5">
            <w:pPr>
              <w:pStyle w:val="TableRow"/>
              <w:ind w:left="0"/>
              <w:rPr>
                <w:sz w:val="18"/>
                <w:szCs w:val="18"/>
              </w:rPr>
            </w:pPr>
            <w:r w:rsidRPr="776CF7F5">
              <w:rPr>
                <w:sz w:val="18"/>
                <w:szCs w:val="18"/>
              </w:rPr>
              <w:t>A focus on PP ‘golden hour’ calls as a preventative measure.</w:t>
            </w:r>
            <w:r w:rsidR="42E73038" w:rsidRPr="776CF7F5">
              <w:rPr>
                <w:sz w:val="18"/>
                <w:szCs w:val="18"/>
              </w:rPr>
              <w:t xml:space="preserve"> PP home visits and calls are on a priority list</w:t>
            </w:r>
          </w:p>
          <w:p w14:paraId="4B99056E" w14:textId="185A91A9" w:rsidR="00FC738A" w:rsidRDefault="3433B3B8" w:rsidP="776CF7F5">
            <w:pPr>
              <w:pStyle w:val="TableRow"/>
              <w:rPr>
                <w:color w:val="FF0000"/>
                <w:sz w:val="22"/>
                <w:szCs w:val="22"/>
              </w:rPr>
            </w:pPr>
            <w:bookmarkStart w:id="3" w:name="_GoBack"/>
            <w:r w:rsidRPr="004B4AFA">
              <w:rPr>
                <w:color w:val="auto"/>
                <w:sz w:val="22"/>
                <w:szCs w:val="22"/>
              </w:rPr>
              <w:t xml:space="preserve">Termly PP attendance meetings </w:t>
            </w:r>
            <w:bookmarkEnd w:id="3"/>
          </w:p>
        </w:tc>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6F68419" w14:textId="77777777" w:rsidR="00FC738A" w:rsidRDefault="004B4AFA">
            <w:pPr>
              <w:pStyle w:val="TableRowCentered"/>
              <w:ind w:left="0"/>
              <w:jc w:val="left"/>
              <w:rPr>
                <w:sz w:val="18"/>
                <w:szCs w:val="18"/>
              </w:rPr>
            </w:pPr>
            <w:hyperlink r:id="rId33" w:history="1">
              <w:r w:rsidR="00FC738A">
                <w:rPr>
                  <w:rStyle w:val="Hyperlink"/>
                  <w:sz w:val="18"/>
                  <w:szCs w:val="18"/>
                </w:rPr>
                <w:t>A guide to absence statistics, DfE, 2019</w:t>
              </w:r>
            </w:hyperlink>
          </w:p>
          <w:p w14:paraId="5CFFDAF6" w14:textId="77777777" w:rsidR="00FC738A" w:rsidRDefault="004B4AFA">
            <w:pPr>
              <w:suppressAutoHyphens w:val="0"/>
              <w:autoSpaceDN/>
              <w:spacing w:after="0" w:line="259" w:lineRule="auto"/>
              <w:rPr>
                <w:rFonts w:eastAsia="Calibri" w:cs="Arial"/>
                <w:color w:val="auto"/>
                <w:sz w:val="18"/>
                <w:szCs w:val="22"/>
                <w:lang w:eastAsia="en-US"/>
              </w:rPr>
            </w:pPr>
            <w:hyperlink r:id="rId34" w:history="1">
              <w:r w:rsidR="00FC738A">
                <w:rPr>
                  <w:rStyle w:val="Hyperlink"/>
                  <w:rFonts w:eastAsia="Calibri" w:cs="Arial"/>
                  <w:sz w:val="18"/>
                  <w:szCs w:val="22"/>
                  <w:lang w:eastAsia="en-US"/>
                </w:rPr>
                <w:t>DfE Guidance: Improving school attendance: support for schools and local authorities</w:t>
              </w:r>
            </w:hyperlink>
          </w:p>
        </w:tc>
      </w:tr>
      <w:tr w:rsidR="00FC738A" w14:paraId="203EDCE7" w14:textId="77777777" w:rsidTr="776CF7F5">
        <w:tc>
          <w:tcPr>
            <w:tcW w:w="4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F16AB6D" w14:textId="2B27196A" w:rsidR="00FC738A" w:rsidRDefault="00FC738A">
            <w:pPr>
              <w:pStyle w:val="TableRow"/>
              <w:rPr>
                <w:iCs/>
                <w:sz w:val="22"/>
                <w:szCs w:val="22"/>
              </w:rPr>
            </w:pPr>
            <w:r>
              <w:rPr>
                <w:iCs/>
                <w:sz w:val="22"/>
                <w:szCs w:val="22"/>
              </w:rPr>
              <w:t xml:space="preserve">Parenting support workshops </w:t>
            </w:r>
            <w:r w:rsidR="008A4BC7">
              <w:rPr>
                <w:iCs/>
                <w:sz w:val="22"/>
                <w:szCs w:val="22"/>
              </w:rPr>
              <w:t>as well</w:t>
            </w:r>
            <w:r w:rsidR="00BC7E01">
              <w:rPr>
                <w:iCs/>
                <w:sz w:val="22"/>
                <w:szCs w:val="22"/>
              </w:rPr>
              <w:t xml:space="preserve"> as drop in sessions in the local community centres.</w:t>
            </w:r>
          </w:p>
        </w:tc>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D91D79B" w14:textId="77777777" w:rsidR="00FC738A" w:rsidRDefault="00FC738A">
            <w:pPr>
              <w:pStyle w:val="TableRowCentered"/>
              <w:ind w:left="0"/>
              <w:jc w:val="left"/>
              <w:rPr>
                <w:sz w:val="18"/>
                <w:szCs w:val="18"/>
              </w:rPr>
            </w:pPr>
            <w:r>
              <w:rPr>
                <w:sz w:val="18"/>
                <w:szCs w:val="18"/>
              </w:rPr>
              <w:t xml:space="preserve">EEF Toolkit: </w:t>
            </w:r>
          </w:p>
          <w:p w14:paraId="55A60D53" w14:textId="77777777" w:rsidR="00FC738A" w:rsidRDefault="004B4AFA">
            <w:pPr>
              <w:pStyle w:val="TableRowCentered"/>
              <w:ind w:left="0"/>
              <w:jc w:val="left"/>
              <w:rPr>
                <w:i/>
                <w:sz w:val="18"/>
                <w:szCs w:val="18"/>
              </w:rPr>
            </w:pPr>
            <w:hyperlink r:id="rId35" w:history="1">
              <w:r w:rsidR="00FC738A">
                <w:rPr>
                  <w:rStyle w:val="Hyperlink"/>
                  <w:sz w:val="18"/>
                  <w:szCs w:val="18"/>
                </w:rPr>
                <w:t>Parental engagement</w:t>
              </w:r>
            </w:hyperlink>
            <w:r w:rsidR="00FC738A">
              <w:rPr>
                <w:sz w:val="18"/>
                <w:szCs w:val="18"/>
              </w:rPr>
              <w:t xml:space="preserve"> - </w:t>
            </w:r>
            <w:r w:rsidR="00FC738A">
              <w:rPr>
                <w:i/>
                <w:sz w:val="18"/>
                <w:szCs w:val="18"/>
              </w:rPr>
              <w:t>Moderate impact for very low cost based on extensive evidence +4 months</w:t>
            </w:r>
          </w:p>
          <w:p w14:paraId="1299C43A" w14:textId="77777777" w:rsidR="00FC738A" w:rsidRDefault="00FC738A">
            <w:pPr>
              <w:pStyle w:val="TableRowCentered"/>
              <w:jc w:val="left"/>
              <w:rPr>
                <w:sz w:val="18"/>
                <w:szCs w:val="18"/>
              </w:rPr>
            </w:pPr>
          </w:p>
        </w:tc>
      </w:tr>
      <w:tr w:rsidR="00FC738A" w14:paraId="06F0DD86" w14:textId="77777777" w:rsidTr="776CF7F5">
        <w:tc>
          <w:tcPr>
            <w:tcW w:w="4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1C941E9" w14:textId="77777777" w:rsidR="00FC738A" w:rsidRDefault="00FC738A">
            <w:pPr>
              <w:pStyle w:val="TableRow"/>
              <w:rPr>
                <w:iCs/>
                <w:sz w:val="22"/>
                <w:szCs w:val="22"/>
              </w:rPr>
            </w:pPr>
            <w:r>
              <w:rPr>
                <w:iCs/>
                <w:sz w:val="22"/>
                <w:szCs w:val="22"/>
              </w:rPr>
              <w:t>Brilliant Club</w:t>
            </w:r>
          </w:p>
          <w:p w14:paraId="4DDBEF00" w14:textId="77777777" w:rsidR="00FC738A" w:rsidRDefault="00FC738A">
            <w:pPr>
              <w:pStyle w:val="TableRow"/>
              <w:rPr>
                <w:iCs/>
                <w:sz w:val="22"/>
                <w:szCs w:val="22"/>
              </w:rPr>
            </w:pPr>
          </w:p>
        </w:tc>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825F1D8" w14:textId="77777777" w:rsidR="00FC738A" w:rsidRDefault="00FC738A">
            <w:pPr>
              <w:pStyle w:val="TableRowCentered"/>
              <w:ind w:left="0"/>
              <w:jc w:val="left"/>
              <w:rPr>
                <w:sz w:val="18"/>
                <w:szCs w:val="18"/>
              </w:rPr>
            </w:pPr>
            <w:r>
              <w:rPr>
                <w:sz w:val="18"/>
                <w:szCs w:val="18"/>
              </w:rPr>
              <w:t>UCAS Analysis shows a 5-year trend that pupils on The Scholars Programme are significantly more likely to apply to, receive an offer from and progress to a highly-selective university than pupils with similar socio-demographic background and GCSE attainment.</w:t>
            </w:r>
          </w:p>
          <w:p w14:paraId="2B8625F2" w14:textId="77777777" w:rsidR="00FC738A" w:rsidRDefault="004B4AFA">
            <w:pPr>
              <w:pStyle w:val="TableRowCentered"/>
              <w:ind w:left="0"/>
              <w:jc w:val="left"/>
              <w:rPr>
                <w:sz w:val="18"/>
                <w:szCs w:val="18"/>
              </w:rPr>
            </w:pPr>
            <w:hyperlink r:id="rId36" w:history="1">
              <w:r w:rsidR="00FC738A">
                <w:rPr>
                  <w:rStyle w:val="Hyperlink"/>
                  <w:sz w:val="18"/>
                  <w:szCs w:val="18"/>
                </w:rPr>
                <w:t>Impact report 2019/20</w:t>
              </w:r>
            </w:hyperlink>
            <w:r w:rsidR="00FC738A">
              <w:rPr>
                <w:sz w:val="18"/>
                <w:szCs w:val="18"/>
              </w:rPr>
              <w:t xml:space="preserve"> </w:t>
            </w:r>
          </w:p>
        </w:tc>
      </w:tr>
      <w:tr w:rsidR="00FC738A" w14:paraId="02B86607" w14:textId="77777777" w:rsidTr="776CF7F5">
        <w:tc>
          <w:tcPr>
            <w:tcW w:w="4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B8F0644" w14:textId="2FA53DF5" w:rsidR="00FC738A" w:rsidRDefault="00FC738A">
            <w:pPr>
              <w:pStyle w:val="TableRow"/>
              <w:rPr>
                <w:iCs/>
                <w:sz w:val="22"/>
                <w:szCs w:val="22"/>
              </w:rPr>
            </w:pPr>
            <w:r>
              <w:rPr>
                <w:iCs/>
                <w:sz w:val="22"/>
                <w:szCs w:val="22"/>
              </w:rPr>
              <w:t xml:space="preserve">Student development team member </w:t>
            </w:r>
          </w:p>
        </w:tc>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9C9DAA2" w14:textId="77777777" w:rsidR="00FC738A" w:rsidRDefault="00FC738A">
            <w:pPr>
              <w:pStyle w:val="TableRowCentered"/>
              <w:ind w:left="0"/>
              <w:jc w:val="left"/>
              <w:rPr>
                <w:sz w:val="18"/>
                <w:szCs w:val="18"/>
              </w:rPr>
            </w:pPr>
            <w:r>
              <w:rPr>
                <w:sz w:val="18"/>
                <w:szCs w:val="18"/>
              </w:rPr>
              <w:t>Staff &amp; SLT voice - professional reflection and appraisal of student needs</w:t>
            </w:r>
          </w:p>
          <w:p w14:paraId="69E64DF9" w14:textId="77777777" w:rsidR="00FC738A" w:rsidRDefault="00FC738A">
            <w:pPr>
              <w:pStyle w:val="TableRowCentered"/>
              <w:ind w:left="0"/>
              <w:jc w:val="left"/>
              <w:rPr>
                <w:sz w:val="18"/>
                <w:szCs w:val="18"/>
              </w:rPr>
            </w:pPr>
            <w:r>
              <w:rPr>
                <w:sz w:val="18"/>
                <w:szCs w:val="18"/>
              </w:rPr>
              <w:t>EEF Toolkit:</w:t>
            </w:r>
          </w:p>
          <w:p w14:paraId="13C26341" w14:textId="77777777" w:rsidR="00FC738A" w:rsidRDefault="004B4AFA">
            <w:pPr>
              <w:pStyle w:val="TableRowCentered"/>
              <w:ind w:left="0"/>
              <w:jc w:val="left"/>
              <w:rPr>
                <w:i/>
                <w:sz w:val="18"/>
                <w:szCs w:val="18"/>
              </w:rPr>
            </w:pPr>
            <w:hyperlink r:id="rId37" w:history="1">
              <w:r w:rsidR="00FC738A">
                <w:rPr>
                  <w:rStyle w:val="Hyperlink"/>
                  <w:sz w:val="18"/>
                  <w:szCs w:val="18"/>
                </w:rPr>
                <w:t>Behaviour interventions</w:t>
              </w:r>
            </w:hyperlink>
            <w:r w:rsidR="00FC738A">
              <w:rPr>
                <w:sz w:val="18"/>
                <w:szCs w:val="18"/>
              </w:rPr>
              <w:t xml:space="preserve"> - </w:t>
            </w:r>
            <w:r w:rsidR="00FC738A">
              <w:rPr>
                <w:i/>
                <w:sz w:val="18"/>
                <w:szCs w:val="18"/>
              </w:rPr>
              <w:t>Moderate impact for low cost based on limited evidence +4 months</w:t>
            </w:r>
          </w:p>
          <w:p w14:paraId="3461D779" w14:textId="77777777" w:rsidR="00FC738A" w:rsidRDefault="00FC738A">
            <w:pPr>
              <w:pStyle w:val="TableRowCentered"/>
              <w:jc w:val="left"/>
              <w:rPr>
                <w:sz w:val="18"/>
                <w:szCs w:val="18"/>
              </w:rPr>
            </w:pPr>
          </w:p>
        </w:tc>
      </w:tr>
      <w:tr w:rsidR="00FC738A" w14:paraId="12AB1E9D" w14:textId="77777777" w:rsidTr="776CF7F5">
        <w:tc>
          <w:tcPr>
            <w:tcW w:w="4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0E64BEB" w14:textId="4E8E81EF" w:rsidR="00FC738A" w:rsidRDefault="00FC738A">
            <w:pPr>
              <w:pStyle w:val="TableRow"/>
              <w:rPr>
                <w:iCs/>
                <w:sz w:val="22"/>
                <w:szCs w:val="22"/>
              </w:rPr>
            </w:pPr>
            <w:r>
              <w:rPr>
                <w:iCs/>
                <w:sz w:val="22"/>
                <w:szCs w:val="22"/>
              </w:rPr>
              <w:t xml:space="preserve">School counsellor </w:t>
            </w:r>
            <w:r w:rsidR="00BC7E01">
              <w:rPr>
                <w:iCs/>
                <w:sz w:val="22"/>
                <w:szCs w:val="22"/>
              </w:rPr>
              <w:t>and</w:t>
            </w:r>
            <w:r>
              <w:rPr>
                <w:iCs/>
                <w:sz w:val="22"/>
                <w:szCs w:val="22"/>
              </w:rPr>
              <w:t xml:space="preserve"> mentoring service (PP </w:t>
            </w:r>
            <w:r w:rsidR="00BC7E01">
              <w:rPr>
                <w:iCs/>
                <w:sz w:val="22"/>
                <w:szCs w:val="22"/>
              </w:rPr>
              <w:t xml:space="preserve">and </w:t>
            </w:r>
            <w:r>
              <w:rPr>
                <w:iCs/>
                <w:sz w:val="22"/>
                <w:szCs w:val="22"/>
              </w:rPr>
              <w:t>LAC)</w:t>
            </w:r>
          </w:p>
        </w:tc>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3FD2946" w14:textId="77777777" w:rsidR="00FC738A" w:rsidRDefault="00FC738A">
            <w:pPr>
              <w:pStyle w:val="TableRowCentered"/>
              <w:ind w:left="0"/>
              <w:jc w:val="left"/>
              <w:rPr>
                <w:sz w:val="18"/>
                <w:szCs w:val="18"/>
              </w:rPr>
            </w:pPr>
            <w:r>
              <w:rPr>
                <w:sz w:val="18"/>
                <w:szCs w:val="18"/>
              </w:rPr>
              <w:t>Staff &amp; SLT voice - professional reflection and appraisal of student needs</w:t>
            </w:r>
          </w:p>
          <w:p w14:paraId="13437BB7" w14:textId="77777777" w:rsidR="00FC738A" w:rsidRDefault="00FC738A">
            <w:pPr>
              <w:pStyle w:val="TableRowCentered"/>
              <w:ind w:left="0"/>
              <w:jc w:val="left"/>
              <w:rPr>
                <w:sz w:val="18"/>
                <w:szCs w:val="18"/>
              </w:rPr>
            </w:pPr>
            <w:r>
              <w:rPr>
                <w:sz w:val="18"/>
                <w:szCs w:val="18"/>
              </w:rPr>
              <w:t>EEF Toolkit:</w:t>
            </w:r>
          </w:p>
          <w:p w14:paraId="40925259" w14:textId="77777777" w:rsidR="00FC738A" w:rsidRDefault="004B4AFA">
            <w:pPr>
              <w:pStyle w:val="TableRowCentered"/>
              <w:ind w:left="0"/>
              <w:jc w:val="left"/>
              <w:rPr>
                <w:sz w:val="18"/>
                <w:szCs w:val="18"/>
              </w:rPr>
            </w:pPr>
            <w:hyperlink r:id="rId38" w:history="1">
              <w:r w:rsidR="00FC738A">
                <w:rPr>
                  <w:rStyle w:val="Hyperlink"/>
                  <w:sz w:val="18"/>
                  <w:szCs w:val="18"/>
                </w:rPr>
                <w:t>Behaviour interventions</w:t>
              </w:r>
            </w:hyperlink>
          </w:p>
        </w:tc>
      </w:tr>
      <w:tr w:rsidR="00FC738A" w14:paraId="5C0A2767" w14:textId="77777777" w:rsidTr="776CF7F5">
        <w:tc>
          <w:tcPr>
            <w:tcW w:w="4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E70010C" w14:textId="0E1DC8A7" w:rsidR="00FC738A" w:rsidRDefault="00FC738A">
            <w:pPr>
              <w:pStyle w:val="TableRow"/>
              <w:rPr>
                <w:iCs/>
                <w:sz w:val="22"/>
                <w:szCs w:val="22"/>
              </w:rPr>
            </w:pPr>
            <w:r>
              <w:rPr>
                <w:iCs/>
                <w:sz w:val="22"/>
                <w:szCs w:val="22"/>
              </w:rPr>
              <w:t>Enhanced transition programme</w:t>
            </w:r>
          </w:p>
          <w:p w14:paraId="27A76631" w14:textId="2AF3BF5A" w:rsidR="00B57ED5" w:rsidRDefault="00B57ED5">
            <w:pPr>
              <w:pStyle w:val="TableRow"/>
              <w:rPr>
                <w:iCs/>
                <w:sz w:val="22"/>
                <w:szCs w:val="22"/>
              </w:rPr>
            </w:pPr>
            <w:r>
              <w:rPr>
                <w:iCs/>
                <w:sz w:val="22"/>
                <w:szCs w:val="22"/>
              </w:rPr>
              <w:t xml:space="preserve">Two separate days of </w:t>
            </w:r>
          </w:p>
          <w:p w14:paraId="30A4D49E" w14:textId="77777777" w:rsidR="00FC738A" w:rsidRDefault="00FC738A">
            <w:pPr>
              <w:pStyle w:val="TableRow"/>
              <w:rPr>
                <w:iCs/>
                <w:sz w:val="22"/>
                <w:szCs w:val="22"/>
              </w:rPr>
            </w:pPr>
            <w:r>
              <w:rPr>
                <w:iCs/>
                <w:sz w:val="22"/>
                <w:szCs w:val="22"/>
              </w:rPr>
              <w:t>[Additional days in term 6 &amp; summer school]</w:t>
            </w:r>
          </w:p>
        </w:tc>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E67A8D5" w14:textId="77777777" w:rsidR="00FC738A" w:rsidRDefault="00FC738A">
            <w:pPr>
              <w:pStyle w:val="TableRowCentered"/>
              <w:ind w:left="0"/>
              <w:jc w:val="left"/>
              <w:rPr>
                <w:sz w:val="18"/>
                <w:szCs w:val="18"/>
              </w:rPr>
            </w:pPr>
            <w:r>
              <w:rPr>
                <w:sz w:val="18"/>
                <w:szCs w:val="18"/>
              </w:rPr>
              <w:t>Following discussions with primary school partners, it was decided additional days staffed by ILD and pastoral teams would support students (mainly disadvantaged) with attendance and/or behavioural challenges.</w:t>
            </w:r>
          </w:p>
          <w:p w14:paraId="35FFC5BA" w14:textId="77777777" w:rsidR="00FC738A" w:rsidRDefault="004B4AFA">
            <w:pPr>
              <w:pStyle w:val="TableRowCentered"/>
              <w:ind w:left="0"/>
              <w:jc w:val="left"/>
              <w:rPr>
                <w:sz w:val="18"/>
              </w:rPr>
            </w:pPr>
            <w:hyperlink r:id="rId39" w:history="1">
              <w:r w:rsidR="00FC738A">
                <w:rPr>
                  <w:rStyle w:val="Hyperlink"/>
                  <w:sz w:val="18"/>
                </w:rPr>
                <w:t>EEF getting transition right part 1</w:t>
              </w:r>
            </w:hyperlink>
          </w:p>
          <w:p w14:paraId="11AFF1C6" w14:textId="77777777" w:rsidR="00FC738A" w:rsidRDefault="004B4AFA">
            <w:pPr>
              <w:pStyle w:val="TableRowCentered"/>
              <w:ind w:left="0"/>
              <w:jc w:val="left"/>
              <w:rPr>
                <w:sz w:val="18"/>
              </w:rPr>
            </w:pPr>
            <w:hyperlink r:id="rId40" w:history="1">
              <w:r w:rsidR="00FC738A">
                <w:rPr>
                  <w:rStyle w:val="Hyperlink"/>
                  <w:sz w:val="18"/>
                </w:rPr>
                <w:t>EEF getting transition right part 2</w:t>
              </w:r>
            </w:hyperlink>
          </w:p>
          <w:p w14:paraId="29D6B04F" w14:textId="77777777" w:rsidR="00FC738A" w:rsidRDefault="00FC738A">
            <w:pPr>
              <w:pStyle w:val="TableRowCentered"/>
              <w:jc w:val="left"/>
              <w:rPr>
                <w:sz w:val="18"/>
                <w:szCs w:val="18"/>
              </w:rPr>
            </w:pPr>
            <w:r>
              <w:rPr>
                <w:sz w:val="18"/>
                <w:szCs w:val="18"/>
              </w:rPr>
              <w:t xml:space="preserve"> </w:t>
            </w:r>
          </w:p>
        </w:tc>
      </w:tr>
      <w:tr w:rsidR="00FC738A" w14:paraId="10CDF866" w14:textId="77777777" w:rsidTr="776CF7F5">
        <w:tc>
          <w:tcPr>
            <w:tcW w:w="4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0860BA2" w14:textId="77777777" w:rsidR="00FC738A" w:rsidRDefault="00FC738A">
            <w:pPr>
              <w:pStyle w:val="TableRow"/>
              <w:rPr>
                <w:iCs/>
                <w:sz w:val="22"/>
                <w:szCs w:val="22"/>
              </w:rPr>
            </w:pPr>
            <w:r>
              <w:rPr>
                <w:iCs/>
                <w:sz w:val="22"/>
                <w:szCs w:val="22"/>
              </w:rPr>
              <w:t>Forest school</w:t>
            </w:r>
            <w:r w:rsidR="00B37512">
              <w:rPr>
                <w:iCs/>
                <w:sz w:val="22"/>
                <w:szCs w:val="22"/>
              </w:rPr>
              <w:t xml:space="preserve"> as well as training staff to lead through </w:t>
            </w:r>
            <w:proofErr w:type="spellStart"/>
            <w:r w:rsidR="00B37512">
              <w:rPr>
                <w:iCs/>
                <w:sz w:val="22"/>
                <w:szCs w:val="22"/>
              </w:rPr>
              <w:t>Equa</w:t>
            </w:r>
            <w:proofErr w:type="spellEnd"/>
            <w:r w:rsidR="00B37512">
              <w:rPr>
                <w:iCs/>
                <w:sz w:val="22"/>
                <w:szCs w:val="22"/>
              </w:rPr>
              <w:t xml:space="preserve"> CPD</w:t>
            </w:r>
          </w:p>
        </w:tc>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A39866F" w14:textId="77777777" w:rsidR="00FC738A" w:rsidRDefault="00FC738A">
            <w:pPr>
              <w:pStyle w:val="TableRowCentered"/>
              <w:ind w:left="0"/>
              <w:jc w:val="left"/>
              <w:rPr>
                <w:sz w:val="18"/>
                <w:szCs w:val="18"/>
              </w:rPr>
            </w:pPr>
            <w:r>
              <w:rPr>
                <w:sz w:val="18"/>
                <w:szCs w:val="18"/>
              </w:rPr>
              <w:t>Attendance levels increased for target students.  Behaviour points reduced for target students.</w:t>
            </w:r>
          </w:p>
        </w:tc>
      </w:tr>
      <w:tr w:rsidR="00FC738A" w14:paraId="11738BA6" w14:textId="77777777" w:rsidTr="776CF7F5">
        <w:tc>
          <w:tcPr>
            <w:tcW w:w="4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80DCAD" w14:textId="77777777" w:rsidR="00FC738A" w:rsidRDefault="00FC738A">
            <w:pPr>
              <w:pStyle w:val="TableRow"/>
              <w:rPr>
                <w:sz w:val="22"/>
              </w:rPr>
            </w:pPr>
            <w:r>
              <w:rPr>
                <w:sz w:val="22"/>
              </w:rPr>
              <w:t>Contingency fund</w:t>
            </w:r>
          </w:p>
        </w:tc>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0E9FF10" w14:textId="77777777" w:rsidR="00FC738A" w:rsidRDefault="00FC738A">
            <w:pPr>
              <w:pStyle w:val="TableRowCentered"/>
              <w:ind w:left="0"/>
              <w:jc w:val="left"/>
              <w:rPr>
                <w:sz w:val="18"/>
                <w:szCs w:val="18"/>
              </w:rPr>
            </w:pPr>
            <w:r>
              <w:rPr>
                <w:sz w:val="18"/>
                <w:szCs w:val="18"/>
              </w:rPr>
              <w:t xml:space="preserve">Regular parental and student voice requesting financial support for cultural experiences, learning resources, uniform, travel etc. Regular appreciation from parents/carers &amp; students.  </w:t>
            </w:r>
          </w:p>
        </w:tc>
      </w:tr>
      <w:tr w:rsidR="00744BD5" w14:paraId="6EF6B2E2" w14:textId="77777777" w:rsidTr="776CF7F5">
        <w:tc>
          <w:tcPr>
            <w:tcW w:w="4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4D459C0" w14:textId="77777777" w:rsidR="00744BD5" w:rsidRDefault="00744BD5">
            <w:pPr>
              <w:pStyle w:val="TableRow"/>
              <w:rPr>
                <w:sz w:val="22"/>
              </w:rPr>
            </w:pPr>
            <w:r>
              <w:rPr>
                <w:sz w:val="22"/>
              </w:rPr>
              <w:t>Breakfast Club</w:t>
            </w:r>
          </w:p>
        </w:tc>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2DE414D" w14:textId="77777777" w:rsidR="00744BD5" w:rsidRPr="003C7D1C" w:rsidRDefault="004B4AFA">
            <w:pPr>
              <w:pStyle w:val="TableRowCentered"/>
              <w:ind w:left="0"/>
              <w:jc w:val="left"/>
              <w:rPr>
                <w:sz w:val="20"/>
                <w:szCs w:val="18"/>
              </w:rPr>
            </w:pPr>
            <w:hyperlink r:id="rId41" w:history="1">
              <w:r w:rsidR="00744BD5" w:rsidRPr="003C7D1C">
                <w:rPr>
                  <w:color w:val="0000FF"/>
                  <w:sz w:val="20"/>
                  <w:szCs w:val="24"/>
                  <w:u w:val="single"/>
                </w:rPr>
                <w:t>Magic Breakfast | EEF (educationendowmentfoundation.org.uk)</w:t>
              </w:r>
            </w:hyperlink>
          </w:p>
        </w:tc>
      </w:tr>
      <w:tr w:rsidR="00C43915" w14:paraId="7D2C8650" w14:textId="77777777" w:rsidTr="776CF7F5">
        <w:tc>
          <w:tcPr>
            <w:tcW w:w="4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E331AD1" w14:textId="77777777" w:rsidR="00C43915" w:rsidRDefault="00C43915" w:rsidP="00F3796E">
            <w:pPr>
              <w:pStyle w:val="TableRow"/>
              <w:rPr>
                <w:sz w:val="22"/>
              </w:rPr>
            </w:pPr>
            <w:bookmarkStart w:id="4" w:name="_Hlk151738179"/>
            <w:r>
              <w:rPr>
                <w:sz w:val="22"/>
              </w:rPr>
              <w:t>Confidence and resilience workshops set up my local providers to provide mentoring and support.</w:t>
            </w:r>
          </w:p>
        </w:tc>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2F95E23" w14:textId="77777777" w:rsidR="00C43915" w:rsidRPr="003C7D1C" w:rsidRDefault="004B4AFA" w:rsidP="00F3796E">
            <w:pPr>
              <w:pStyle w:val="TableRowCentered"/>
              <w:ind w:left="0"/>
              <w:jc w:val="left"/>
              <w:rPr>
                <w:sz w:val="20"/>
                <w:szCs w:val="18"/>
              </w:rPr>
            </w:pPr>
            <w:hyperlink r:id="rId42" w:history="1">
              <w:r w:rsidR="00C43915" w:rsidRPr="003C7D1C">
                <w:rPr>
                  <w:color w:val="0000FF"/>
                  <w:sz w:val="20"/>
                  <w:szCs w:val="24"/>
                  <w:u w:val="single"/>
                </w:rPr>
                <w:t>Mentoring | EEF (educationendowmentfoundation.org.uk)</w:t>
              </w:r>
            </w:hyperlink>
          </w:p>
        </w:tc>
      </w:tr>
      <w:tr w:rsidR="003C7D1C" w14:paraId="7D2F1589" w14:textId="77777777" w:rsidTr="776CF7F5">
        <w:tc>
          <w:tcPr>
            <w:tcW w:w="4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414B849" w14:textId="77777777" w:rsidR="003C7D1C" w:rsidRDefault="003C7D1C" w:rsidP="003C7D1C">
            <w:pPr>
              <w:pStyle w:val="TableRow"/>
              <w:ind w:left="0"/>
              <w:rPr>
                <w:sz w:val="22"/>
              </w:rPr>
            </w:pPr>
            <w:bookmarkStart w:id="5" w:name="_Hlk216621302"/>
            <w:bookmarkEnd w:id="4"/>
            <w:r>
              <w:rPr>
                <w:sz w:val="22"/>
              </w:rPr>
              <w:t>Affordable schools – parental liaison group</w:t>
            </w:r>
          </w:p>
          <w:p w14:paraId="62CEC3B8" w14:textId="77777777" w:rsidR="00980A89" w:rsidRDefault="00980A89" w:rsidP="003C7D1C">
            <w:pPr>
              <w:pStyle w:val="TableRow"/>
              <w:ind w:left="0"/>
              <w:rPr>
                <w:sz w:val="22"/>
              </w:rPr>
            </w:pPr>
            <w:r>
              <w:rPr>
                <w:sz w:val="22"/>
              </w:rPr>
              <w:t>We are now both bronze and silver award winners.</w:t>
            </w:r>
          </w:p>
          <w:p w14:paraId="74166D0A" w14:textId="1907FF03" w:rsidR="003C6E07" w:rsidRDefault="003C6E07" w:rsidP="003C7D1C">
            <w:pPr>
              <w:pStyle w:val="TableRow"/>
              <w:ind w:left="0"/>
              <w:rPr>
                <w:sz w:val="22"/>
              </w:rPr>
            </w:pPr>
            <w:r>
              <w:rPr>
                <w:sz w:val="22"/>
              </w:rPr>
              <w:t xml:space="preserve">This includes offering free school uniform for all students and ensuring that the cost of trips </w:t>
            </w:r>
            <w:r>
              <w:rPr>
                <w:sz w:val="22"/>
              </w:rPr>
              <w:lastRenderedPageBreak/>
              <w:t>is either significantly reduced or that they are free.</w:t>
            </w:r>
          </w:p>
        </w:tc>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4B331C5" w14:textId="77777777" w:rsidR="003C7D1C" w:rsidRDefault="004B4AFA" w:rsidP="00F3796E">
            <w:pPr>
              <w:pStyle w:val="TableRowCentered"/>
              <w:ind w:left="0"/>
              <w:jc w:val="left"/>
              <w:rPr>
                <w:sz w:val="18"/>
                <w:szCs w:val="18"/>
              </w:rPr>
            </w:pPr>
            <w:hyperlink r:id="rId43" w:history="1">
              <w:r w:rsidR="003C7D1C" w:rsidRPr="00047365">
                <w:rPr>
                  <w:rStyle w:val="Hyperlink"/>
                  <w:sz w:val="18"/>
                  <w:szCs w:val="18"/>
                </w:rPr>
                <w:t>https://rightchoice.wiltshire.gov.uk/Page/9194</w:t>
              </w:r>
            </w:hyperlink>
          </w:p>
          <w:p w14:paraId="23A88BBB" w14:textId="77777777" w:rsidR="003C7D1C" w:rsidRDefault="003C7D1C" w:rsidP="00F3796E">
            <w:pPr>
              <w:pStyle w:val="TableRowCentered"/>
              <w:ind w:left="0"/>
              <w:jc w:val="left"/>
              <w:rPr>
                <w:sz w:val="18"/>
                <w:szCs w:val="18"/>
              </w:rPr>
            </w:pPr>
            <w:r>
              <w:rPr>
                <w:sz w:val="18"/>
                <w:szCs w:val="18"/>
              </w:rPr>
              <w:t xml:space="preserve">A pilot scheme in Wiltshire which makes accessing the school day more affordable. </w:t>
            </w:r>
          </w:p>
          <w:p w14:paraId="276BCF41" w14:textId="77777777" w:rsidR="003C7D1C" w:rsidRDefault="003C7D1C" w:rsidP="00F3796E">
            <w:pPr>
              <w:pStyle w:val="TableRowCentered"/>
              <w:ind w:left="0"/>
              <w:jc w:val="left"/>
              <w:rPr>
                <w:sz w:val="18"/>
                <w:szCs w:val="18"/>
              </w:rPr>
            </w:pPr>
            <w:r>
              <w:rPr>
                <w:sz w:val="18"/>
                <w:szCs w:val="18"/>
              </w:rPr>
              <w:t>A parental working party group will be set up which will support the school community with the cost of the school day and uniform.</w:t>
            </w:r>
          </w:p>
        </w:tc>
      </w:tr>
      <w:bookmarkEnd w:id="5"/>
      <w:tr w:rsidR="00194251" w14:paraId="73A37BFB" w14:textId="77777777" w:rsidTr="776CF7F5">
        <w:tc>
          <w:tcPr>
            <w:tcW w:w="4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4594DEA" w14:textId="77777777" w:rsidR="00194251" w:rsidRDefault="00194251" w:rsidP="007B2B5D">
            <w:pPr>
              <w:pStyle w:val="TableRow"/>
              <w:ind w:left="0"/>
              <w:rPr>
                <w:sz w:val="22"/>
              </w:rPr>
            </w:pPr>
            <w:r>
              <w:rPr>
                <w:sz w:val="22"/>
              </w:rPr>
              <w:lastRenderedPageBreak/>
              <w:t>Enhanced careers programme</w:t>
            </w:r>
            <w:r w:rsidR="00980A89">
              <w:rPr>
                <w:sz w:val="22"/>
              </w:rPr>
              <w:t>:</w:t>
            </w:r>
          </w:p>
          <w:p w14:paraId="55E597B1" w14:textId="66295D16" w:rsidR="00980A89" w:rsidRDefault="00980A89" w:rsidP="007B2B5D">
            <w:pPr>
              <w:pStyle w:val="TableRow"/>
              <w:ind w:left="0"/>
              <w:rPr>
                <w:sz w:val="22"/>
              </w:rPr>
            </w:pPr>
            <w:r>
              <w:rPr>
                <w:sz w:val="22"/>
              </w:rPr>
              <w:t>PP students are a priority on our careers programme and benefit from additional support with their post 16 choices.</w:t>
            </w:r>
          </w:p>
        </w:tc>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FDD224E" w14:textId="54B07017" w:rsidR="00194251" w:rsidRDefault="004B4AFA" w:rsidP="007B2B5D">
            <w:pPr>
              <w:pStyle w:val="TableRowCentered"/>
              <w:ind w:left="0"/>
              <w:jc w:val="left"/>
              <w:rPr>
                <w:sz w:val="18"/>
                <w:szCs w:val="18"/>
              </w:rPr>
            </w:pPr>
            <w:hyperlink r:id="rId44" w:history="1">
              <w:r w:rsidR="00444FD8" w:rsidRPr="0079235F">
                <w:rPr>
                  <w:rStyle w:val="Hyperlink"/>
                  <w:sz w:val="18"/>
                  <w:szCs w:val="18"/>
                </w:rPr>
                <w:t>https://educationendowmentfoundation.org.uk/education-evidence/evidence-reviews/careers-education</w:t>
              </w:r>
            </w:hyperlink>
          </w:p>
          <w:p w14:paraId="1F67FEB7" w14:textId="4E070F27" w:rsidR="00444FD8" w:rsidRDefault="00444FD8" w:rsidP="007B2B5D">
            <w:pPr>
              <w:pStyle w:val="TableRowCentered"/>
              <w:ind w:left="0"/>
              <w:jc w:val="left"/>
              <w:rPr>
                <w:sz w:val="18"/>
                <w:szCs w:val="18"/>
              </w:rPr>
            </w:pPr>
          </w:p>
        </w:tc>
      </w:tr>
    </w:tbl>
    <w:p w14:paraId="3CF2D8B6" w14:textId="0B032A6F" w:rsidR="00DB41A2" w:rsidRDefault="71ACEE95">
      <w:pPr>
        <w:spacing w:before="240" w:after="0"/>
        <w:rPr>
          <w:b/>
          <w:bCs/>
          <w:color w:val="104F75"/>
          <w:sz w:val="28"/>
          <w:szCs w:val="28"/>
        </w:rPr>
      </w:pPr>
      <w:r w:rsidRPr="776CF7F5">
        <w:rPr>
          <w:b/>
          <w:bCs/>
          <w:color w:val="104F75"/>
          <w:sz w:val="28"/>
          <w:szCs w:val="28"/>
        </w:rPr>
        <w:t>Termly Attendace</w:t>
      </w:r>
    </w:p>
    <w:p w14:paraId="10CF55A4" w14:textId="77777777" w:rsidR="00DB41A2" w:rsidRDefault="007B037D">
      <w:r>
        <w:rPr>
          <w:b/>
          <w:bCs/>
          <w:color w:val="104F75"/>
          <w:sz w:val="28"/>
          <w:szCs w:val="28"/>
        </w:rPr>
        <w:t xml:space="preserve">Total budgeted cost: £ </w:t>
      </w:r>
      <w:r w:rsidR="00C4592A">
        <w:rPr>
          <w:b/>
          <w:bCs/>
          <w:color w:val="104F75"/>
          <w:sz w:val="28"/>
          <w:szCs w:val="28"/>
        </w:rPr>
        <w:t>329,346</w:t>
      </w:r>
    </w:p>
    <w:p w14:paraId="73A0F76A" w14:textId="77777777" w:rsidR="00DB41A2" w:rsidRDefault="007B037D">
      <w:pPr>
        <w:pStyle w:val="Heading1"/>
      </w:pPr>
      <w:r>
        <w:lastRenderedPageBreak/>
        <w:t>Part B: Review of outcomes in the previous academic year</w:t>
      </w:r>
    </w:p>
    <w:p w14:paraId="58683FCB" w14:textId="77777777" w:rsidR="00DB41A2" w:rsidRDefault="007B037D">
      <w:pPr>
        <w:pStyle w:val="Heading2"/>
      </w:pPr>
      <w:r>
        <w:t>Pupil premium strategy outcomes</w:t>
      </w:r>
    </w:p>
    <w:p w14:paraId="752D64FC" w14:textId="7AB4C321" w:rsidR="00DB41A2" w:rsidRDefault="007B037D">
      <w:r>
        <w:t>This details the impact that our pupil premium activity had on pupils in the 202</w:t>
      </w:r>
      <w:r w:rsidR="008A4BC7">
        <w:t>4</w:t>
      </w:r>
      <w:r>
        <w:t xml:space="preserve"> to 202</w:t>
      </w:r>
      <w:r w:rsidR="008A4BC7">
        <w:t>5</w:t>
      </w:r>
      <w:r>
        <w:t xml:space="preserve"> academic year. </w:t>
      </w:r>
    </w:p>
    <w:tbl>
      <w:tblPr>
        <w:tblW w:w="11199" w:type="dxa"/>
        <w:tblInd w:w="-856" w:type="dxa"/>
        <w:tblCellMar>
          <w:left w:w="10" w:type="dxa"/>
          <w:right w:w="10" w:type="dxa"/>
        </w:tblCellMar>
        <w:tblLook w:val="04A0" w:firstRow="1" w:lastRow="0" w:firstColumn="1" w:lastColumn="0" w:noHBand="0" w:noVBand="1"/>
      </w:tblPr>
      <w:tblGrid>
        <w:gridCol w:w="11311"/>
      </w:tblGrid>
      <w:tr w:rsidR="00DB41A2" w14:paraId="486F07F0" w14:textId="77777777" w:rsidTr="00C4592A">
        <w:trPr>
          <w:trHeight w:val="1102"/>
        </w:trPr>
        <w:tc>
          <w:tcPr>
            <w:tcW w:w="111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AFC159" w14:textId="18D41EA4" w:rsidR="00C4592A" w:rsidRDefault="00507F48" w:rsidP="00C4592A">
            <w:r>
              <w:t xml:space="preserve">John of Gaunt currently has 25% PP students which sits above the national average. </w:t>
            </w:r>
            <w:r w:rsidR="008A4BC7">
              <w:t xml:space="preserve">In the absence of P8 scores, </w:t>
            </w:r>
            <w:r w:rsidR="00BC7E01">
              <w:t xml:space="preserve">our </w:t>
            </w:r>
            <w:r w:rsidR="00980A89">
              <w:t xml:space="preserve">A8 whole School was 44.3 and </w:t>
            </w:r>
            <w:r w:rsidR="00BC7E01">
              <w:t xml:space="preserve">Pupil Premium A8 score was </w:t>
            </w:r>
            <w:r w:rsidR="00980A89">
              <w:t>33.</w:t>
            </w:r>
          </w:p>
          <w:tbl>
            <w:tblPr>
              <w:tblStyle w:val="TableGrid"/>
              <w:tblW w:w="11085" w:type="dxa"/>
              <w:tblLook w:val="04A0" w:firstRow="1" w:lastRow="0" w:firstColumn="1" w:lastColumn="0" w:noHBand="0" w:noVBand="1"/>
            </w:tblPr>
            <w:tblGrid>
              <w:gridCol w:w="1726"/>
              <w:gridCol w:w="9359"/>
            </w:tblGrid>
            <w:tr w:rsidR="00C4592A" w14:paraId="412F5212" w14:textId="77777777" w:rsidTr="00980A89">
              <w:tc>
                <w:tcPr>
                  <w:tcW w:w="1726" w:type="dxa"/>
                </w:tcPr>
                <w:p w14:paraId="781F93BD" w14:textId="77777777" w:rsidR="00C4592A" w:rsidRDefault="00C4592A" w:rsidP="00C4592A">
                  <w:r>
                    <w:t>High quality teaching</w:t>
                  </w:r>
                </w:p>
              </w:tc>
              <w:tc>
                <w:tcPr>
                  <w:tcW w:w="9359" w:type="dxa"/>
                </w:tcPr>
                <w:p w14:paraId="75C01B9D" w14:textId="77777777" w:rsidR="00C72D95" w:rsidRPr="00D74CE9" w:rsidRDefault="00C72D95" w:rsidP="00C72D95">
                  <w:pPr>
                    <w:pStyle w:val="NormalWeb"/>
                    <w:rPr>
                      <w:rFonts w:asciiTheme="minorHAnsi" w:hAnsiTheme="minorHAnsi" w:cstheme="minorHAnsi"/>
                    </w:rPr>
                  </w:pPr>
                  <w:r w:rsidRPr="00D74CE9">
                    <w:rPr>
                      <w:rFonts w:asciiTheme="minorHAnsi" w:hAnsiTheme="minorHAnsi" w:cstheme="minorHAnsi"/>
                    </w:rPr>
                    <w:t xml:space="preserve">In 2025, The John of Gaunt School continued to provide a strong foundation of high-quality teaching, with an </w:t>
                  </w:r>
                  <w:r w:rsidRPr="00D74CE9">
                    <w:rPr>
                      <w:rStyle w:val="Strong"/>
                      <w:rFonts w:asciiTheme="minorHAnsi" w:hAnsiTheme="minorHAnsi" w:cstheme="minorHAnsi"/>
                      <w:b w:val="0"/>
                    </w:rPr>
                    <w:t>overall Attainment 8 score of 44.3</w:t>
                  </w:r>
                  <w:r w:rsidRPr="00D74CE9">
                    <w:rPr>
                      <w:rFonts w:asciiTheme="minorHAnsi" w:hAnsiTheme="minorHAnsi" w:cstheme="minorHAnsi"/>
                    </w:rPr>
                    <w:t>, broadly in line with national and local averages. This reflects consistent curriculum delivery and effective classroom practice across subjects.</w:t>
                  </w:r>
                </w:p>
                <w:p w14:paraId="65F04C92" w14:textId="77777777" w:rsidR="00C72D95" w:rsidRPr="00D74CE9" w:rsidRDefault="00C72D95" w:rsidP="00C72D95">
                  <w:pPr>
                    <w:pStyle w:val="NormalWeb"/>
                    <w:rPr>
                      <w:rFonts w:asciiTheme="minorHAnsi" w:hAnsiTheme="minorHAnsi" w:cstheme="minorHAnsi"/>
                    </w:rPr>
                  </w:pPr>
                  <w:r w:rsidRPr="00D74CE9">
                    <w:rPr>
                      <w:rFonts w:asciiTheme="minorHAnsi" w:hAnsiTheme="minorHAnsi" w:cstheme="minorHAnsi"/>
                    </w:rPr>
                    <w:t>For disadvantaged pupils, outcomes highlighted the importance of continued focus on quality-first teaching. In response, the school has strengthened evidence-informed CPD, with a particular emphasis on adaptive teaching, modelling, literacy development and retrieval practice. Lesson observations and internal reviews show improved consistency in classroom strategies, clearer scaffolding and greater engagement from disadvantaged learners.</w:t>
                  </w:r>
                </w:p>
                <w:p w14:paraId="3DC1704F" w14:textId="3A9DFC6B" w:rsidR="00C72D95" w:rsidRPr="00D74CE9" w:rsidRDefault="00C72D95" w:rsidP="00C72D95">
                  <w:pPr>
                    <w:pStyle w:val="NormalWeb"/>
                    <w:rPr>
                      <w:rFonts w:asciiTheme="minorHAnsi" w:hAnsiTheme="minorHAnsi" w:cstheme="minorHAnsi"/>
                    </w:rPr>
                  </w:pPr>
                  <w:r w:rsidRPr="00D74CE9">
                    <w:rPr>
                      <w:rFonts w:asciiTheme="minorHAnsi" w:hAnsiTheme="minorHAnsi" w:cstheme="minorHAnsi"/>
                    </w:rPr>
                    <w:t>These improvements in teaching and learning are already evident in internal assessment data, where disadvantaged pupils are demonstrating stronger progress over time, particularly in English and mathematics. This provides a secure platform for continued improvement and narrowing of attainment gaps.</w:t>
                  </w:r>
                </w:p>
                <w:p w14:paraId="6A223757" w14:textId="0913200E" w:rsidR="00C4592A" w:rsidRDefault="00C4592A" w:rsidP="00C4592A">
                  <w:r>
                    <w:t xml:space="preserve">Targeted literacy was a success, data has shown that there has been a significant increase in books borrowed from our library across all year groups. Notably, </w:t>
                  </w:r>
                  <w:r w:rsidR="00BD7745">
                    <w:t>60</w:t>
                  </w:r>
                  <w:r>
                    <w:t xml:space="preserve">% of borrowers are from our PP students. </w:t>
                  </w:r>
                </w:p>
                <w:p w14:paraId="1F568340" w14:textId="77777777" w:rsidR="00C4592A" w:rsidRDefault="00C4592A" w:rsidP="00C4592A">
                  <w:r>
                    <w:t xml:space="preserve">PP students across all year groups benefited from targeted support both in lessons and one to one with HLTAs in Maths and English. Student voice has reported a rise in confidence and engagement since benefiting from this support. </w:t>
                  </w:r>
                </w:p>
                <w:p w14:paraId="47FC0315" w14:textId="77777777" w:rsidR="00C4592A" w:rsidRDefault="00C4592A" w:rsidP="00C4592A">
                  <w:r>
                    <w:t xml:space="preserve">Specialist teachers in the Alternative provision has seen a rise in attendance by </w:t>
                  </w:r>
                  <w:r w:rsidR="00BD7745">
                    <w:t>12</w:t>
                  </w:r>
                  <w:r>
                    <w:t xml:space="preserve">% and engagement. Outcomes are predicted to be higher than previous years. </w:t>
                  </w:r>
                </w:p>
                <w:p w14:paraId="4327FE82" w14:textId="77777777" w:rsidR="00C4592A" w:rsidRDefault="00C4592A" w:rsidP="00C4592A">
                  <w:r>
                    <w:t xml:space="preserve">New staff and ECTs have benefitted from receiving targeted training for supporting PP students in school. This has led to a greater understanding and positive adaptations for all learners in the classroom. Our positive classroom strategies have led to </w:t>
                  </w:r>
                  <w:r w:rsidR="00170E32">
                    <w:t>our</w:t>
                  </w:r>
                  <w:r>
                    <w:t xml:space="preserve"> results performing above the national and Wiltshire average for PP students.</w:t>
                  </w:r>
                </w:p>
                <w:p w14:paraId="3BB493DB" w14:textId="0A1AEB68" w:rsidR="005872B9" w:rsidRDefault="005872B9" w:rsidP="00C4592A">
                  <w:pPr>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lastRenderedPageBreak/>
                    <w:t xml:space="preserve">Nurture groups </w:t>
                  </w:r>
                  <w:r w:rsidR="00865339">
                    <w:rPr>
                      <w:rStyle w:val="normaltextrun"/>
                      <w:rFonts w:ascii="Calibri" w:hAnsi="Calibri" w:cs="Calibri"/>
                      <w:color w:val="000000"/>
                      <w:shd w:val="clear" w:color="auto" w:fill="FFFFFF"/>
                    </w:rPr>
                    <w:t xml:space="preserve">were in </w:t>
                  </w:r>
                  <w:r>
                    <w:rPr>
                      <w:rStyle w:val="normaltextrun"/>
                      <w:rFonts w:ascii="Calibri" w:hAnsi="Calibri" w:cs="Calibri"/>
                      <w:color w:val="000000"/>
                      <w:shd w:val="clear" w:color="auto" w:fill="FFFFFF"/>
                    </w:rPr>
                    <w:t>place fo</w:t>
                  </w:r>
                  <w:r w:rsidR="00980A89">
                    <w:rPr>
                      <w:rStyle w:val="normaltextrun"/>
                      <w:rFonts w:ascii="Calibri" w:hAnsi="Calibri" w:cs="Calibri"/>
                      <w:color w:val="000000"/>
                      <w:shd w:val="clear" w:color="auto" w:fill="FFFFFF"/>
                    </w:rPr>
                    <w:t xml:space="preserve">r some subject areas with significantly reduced class sizes. </w:t>
                  </w:r>
                  <w:r>
                    <w:rPr>
                      <w:rStyle w:val="normaltextrun"/>
                      <w:rFonts w:ascii="Calibri" w:hAnsi="Calibri" w:cs="Calibri"/>
                      <w:color w:val="000000"/>
                      <w:shd w:val="clear" w:color="auto" w:fill="FFFFFF"/>
                    </w:rPr>
                    <w:t>These have allowed students with significantly lower prior attainment to make progress in these core areas</w:t>
                  </w:r>
                  <w:r w:rsidR="00865339">
                    <w:rPr>
                      <w:rStyle w:val="normaltextrun"/>
                      <w:rFonts w:ascii="Calibri" w:hAnsi="Calibri" w:cs="Calibri"/>
                      <w:color w:val="000000"/>
                      <w:shd w:val="clear" w:color="auto" w:fill="FFFFFF"/>
                    </w:rPr>
                    <w:t xml:space="preserve"> with more than 50% attending are PP. </w:t>
                  </w:r>
                </w:p>
                <w:p w14:paraId="0FB78278" w14:textId="77777777" w:rsidR="00865339" w:rsidRPr="00865339" w:rsidRDefault="00865339" w:rsidP="00865339">
                  <w:pPr>
                    <w:pStyle w:val="paragraph"/>
                    <w:spacing w:before="0" w:beforeAutospacing="0" w:after="0" w:afterAutospacing="0"/>
                    <w:textAlignment w:val="baseline"/>
                    <w:rPr>
                      <w:rFonts w:ascii="Segoe UI" w:hAnsi="Segoe UI" w:cs="Segoe UI"/>
                      <w:sz w:val="18"/>
                      <w:szCs w:val="18"/>
                    </w:rPr>
                  </w:pPr>
                </w:p>
              </w:tc>
            </w:tr>
            <w:tr w:rsidR="00C4592A" w14:paraId="045E9B53" w14:textId="77777777" w:rsidTr="00980A89">
              <w:tc>
                <w:tcPr>
                  <w:tcW w:w="1726" w:type="dxa"/>
                </w:tcPr>
                <w:p w14:paraId="628604F5" w14:textId="77777777" w:rsidR="00C4592A" w:rsidRDefault="00C4592A" w:rsidP="00C4592A">
                  <w:r>
                    <w:lastRenderedPageBreak/>
                    <w:t>Targeted academic support</w:t>
                  </w:r>
                </w:p>
              </w:tc>
              <w:tc>
                <w:tcPr>
                  <w:tcW w:w="9359" w:type="dxa"/>
                </w:tcPr>
                <w:p w14:paraId="330E2B0F" w14:textId="77777777" w:rsidR="00D74CE9" w:rsidRPr="00D74CE9" w:rsidRDefault="00D74CE9" w:rsidP="00D74CE9">
                  <w:pPr>
                    <w:pStyle w:val="NormalWeb"/>
                    <w:rPr>
                      <w:rFonts w:asciiTheme="minorHAnsi" w:hAnsiTheme="minorHAnsi" w:cstheme="minorHAnsi"/>
                    </w:rPr>
                  </w:pPr>
                  <w:r w:rsidRPr="00D74CE9">
                    <w:rPr>
                      <w:rFonts w:asciiTheme="minorHAnsi" w:hAnsiTheme="minorHAnsi" w:cstheme="minorHAnsi"/>
                    </w:rPr>
                    <w:t>Targeted academic support has played a key role in improving outcomes for disadvantaged pupils. In 2025</w:t>
                  </w:r>
                  <w:r w:rsidRPr="00D74CE9">
                    <w:rPr>
                      <w:rFonts w:asciiTheme="minorHAnsi" w:hAnsiTheme="minorHAnsi" w:cstheme="minorHAnsi"/>
                      <w:b/>
                    </w:rPr>
                    <w:t xml:space="preserve">, </w:t>
                  </w:r>
                  <w:r w:rsidRPr="00D74CE9">
                    <w:rPr>
                      <w:rStyle w:val="Strong"/>
                      <w:rFonts w:asciiTheme="minorHAnsi" w:hAnsiTheme="minorHAnsi" w:cstheme="minorHAnsi"/>
                      <w:b w:val="0"/>
                    </w:rPr>
                    <w:t>37.3% of disadvantaged pupils achieved Grade 4 or above in English and Maths</w:t>
                  </w:r>
                  <w:r w:rsidRPr="00D74CE9">
                    <w:rPr>
                      <w:rFonts w:asciiTheme="minorHAnsi" w:hAnsiTheme="minorHAnsi" w:cstheme="minorHAnsi"/>
                      <w:b/>
                    </w:rPr>
                    <w:t>,</w:t>
                  </w:r>
                  <w:r w:rsidRPr="00D74CE9">
                    <w:rPr>
                      <w:rFonts w:asciiTheme="minorHAnsi" w:hAnsiTheme="minorHAnsi" w:cstheme="minorHAnsi"/>
                    </w:rPr>
                    <w:t xml:space="preserve"> reflecting the positive impact of focused small-group and 1:1 </w:t>
                  </w:r>
                  <w:proofErr w:type="gramStart"/>
                  <w:r w:rsidRPr="00D74CE9">
                    <w:rPr>
                      <w:rFonts w:asciiTheme="minorHAnsi" w:hAnsiTheme="minorHAnsi" w:cstheme="minorHAnsi"/>
                    </w:rPr>
                    <w:t>interventions</w:t>
                  </w:r>
                  <w:proofErr w:type="gramEnd"/>
                  <w:r w:rsidRPr="00D74CE9">
                    <w:rPr>
                      <w:rFonts w:asciiTheme="minorHAnsi" w:hAnsiTheme="minorHAnsi" w:cstheme="minorHAnsi"/>
                    </w:rPr>
                    <w:t>.</w:t>
                  </w:r>
                </w:p>
                <w:p w14:paraId="4196A1E3" w14:textId="77777777" w:rsidR="00D74CE9" w:rsidRPr="00D74CE9" w:rsidRDefault="00D74CE9" w:rsidP="00D74CE9">
                  <w:pPr>
                    <w:pStyle w:val="NormalWeb"/>
                    <w:rPr>
                      <w:rFonts w:asciiTheme="minorHAnsi" w:hAnsiTheme="minorHAnsi" w:cstheme="minorHAnsi"/>
                    </w:rPr>
                  </w:pPr>
                  <w:r w:rsidRPr="00D74CE9">
                    <w:rPr>
                      <w:rFonts w:asciiTheme="minorHAnsi" w:hAnsiTheme="minorHAnsi" w:cstheme="minorHAnsi"/>
                    </w:rPr>
                    <w:t>The school prioritised disadvantaged pupils for structured tuition, intervention programmes and curriculum-aligned catch-up sessions. These were carefully targeted using assessment data and regularly reviewed to ensure maximum impact. Pupils receiving sustained support showed improved confidence, attendance at intervention sessions and measurable gains in subject knowledge.</w:t>
                  </w:r>
                </w:p>
                <w:p w14:paraId="0D77413B" w14:textId="403233AB" w:rsidR="00D74CE9" w:rsidRPr="00D74CE9" w:rsidRDefault="00D74CE9" w:rsidP="00D74CE9">
                  <w:pPr>
                    <w:pStyle w:val="NormalWeb"/>
                    <w:rPr>
                      <w:rFonts w:asciiTheme="minorHAnsi" w:hAnsiTheme="minorHAnsi" w:cstheme="minorHAnsi"/>
                    </w:rPr>
                  </w:pPr>
                  <w:r w:rsidRPr="00D74CE9">
                    <w:rPr>
                      <w:rFonts w:asciiTheme="minorHAnsi" w:hAnsiTheme="minorHAnsi" w:cstheme="minorHAnsi"/>
                    </w:rPr>
                    <w:t>While higher grades remain an area for development, the foundations established through targeted academic support mean more disadvantaged pupils are securing essential qualifications and are better prepared for post-16 pathways.</w:t>
                  </w:r>
                </w:p>
                <w:p w14:paraId="23EAA601" w14:textId="6CAB94C5" w:rsidR="00C4592A" w:rsidRDefault="00E84C15" w:rsidP="00C4592A">
                  <w:r>
                    <w:t>4</w:t>
                  </w:r>
                  <w:r w:rsidR="00980A89">
                    <w:t>8</w:t>
                  </w:r>
                  <w:r>
                    <w:t xml:space="preserve"> Pupil Premium students were in attendance of period 6 sessions. This contributed to the overall outcomes in the summer of 202</w:t>
                  </w:r>
                  <w:r w:rsidR="00980A89">
                    <w:t>5</w:t>
                  </w:r>
                  <w:r>
                    <w:t xml:space="preserve">. </w:t>
                  </w:r>
                </w:p>
                <w:p w14:paraId="0DD8D107" w14:textId="77777777" w:rsidR="00C4592A" w:rsidRDefault="00C4592A" w:rsidP="00C4592A">
                  <w:r>
                    <w:t>We have two PP academic learning mentors who have been working with</w:t>
                  </w:r>
                  <w:r w:rsidR="00E84C15">
                    <w:t xml:space="preserve"> 46 students and have completed 668 hours of mentoring and academic support</w:t>
                  </w:r>
                  <w:r>
                    <w:t xml:space="preserve">. </w:t>
                  </w:r>
                  <w:r w:rsidR="00652C28">
                    <w:t>100% of parents and students gave positive feedback. These interventions also contributed towards a 7% rise in attendance. Those PP students who were in receipt of intervention performed better than those that did not.</w:t>
                  </w:r>
                </w:p>
              </w:tc>
            </w:tr>
            <w:tr w:rsidR="00C4592A" w14:paraId="7D6A8348" w14:textId="77777777" w:rsidTr="00980A89">
              <w:tc>
                <w:tcPr>
                  <w:tcW w:w="1726" w:type="dxa"/>
                </w:tcPr>
                <w:p w14:paraId="783B7A42" w14:textId="77777777" w:rsidR="00C4592A" w:rsidRDefault="00C4592A" w:rsidP="00C4592A">
                  <w:r>
                    <w:t xml:space="preserve">Wider strategies </w:t>
                  </w:r>
                </w:p>
              </w:tc>
              <w:tc>
                <w:tcPr>
                  <w:tcW w:w="9359" w:type="dxa"/>
                </w:tcPr>
                <w:p w14:paraId="6D1B4E87" w14:textId="77777777" w:rsidR="00D74CE9" w:rsidRPr="00D74CE9" w:rsidRDefault="00D74CE9" w:rsidP="00D74CE9">
                  <w:pPr>
                    <w:pStyle w:val="NormalWeb"/>
                    <w:rPr>
                      <w:rFonts w:asciiTheme="minorHAnsi" w:hAnsiTheme="minorHAnsi" w:cstheme="minorHAnsi"/>
                    </w:rPr>
                  </w:pPr>
                  <w:r w:rsidRPr="00D74CE9">
                    <w:rPr>
                      <w:rFonts w:asciiTheme="minorHAnsi" w:hAnsiTheme="minorHAnsi" w:cstheme="minorHAnsi"/>
                    </w:rPr>
                    <w:t xml:space="preserve">Wider strategies have been a clear strength in 2025. </w:t>
                  </w:r>
                  <w:r w:rsidRPr="00D74CE9">
                    <w:rPr>
                      <w:rStyle w:val="Strong"/>
                      <w:rFonts w:asciiTheme="minorHAnsi" w:hAnsiTheme="minorHAnsi" w:cstheme="minorHAnsi"/>
                      <w:b w:val="0"/>
                    </w:rPr>
                    <w:t>95% of disadvantaged pupils progressed into education, employment or training after Key Stage 4</w:t>
                  </w:r>
                  <w:r w:rsidRPr="00D74CE9">
                    <w:rPr>
                      <w:rFonts w:asciiTheme="minorHAnsi" w:hAnsiTheme="minorHAnsi" w:cstheme="minorHAnsi"/>
                    </w:rPr>
                    <w:t>, matching or exceeding national expectations. This demonstrates the effectiveness of the school’s pastoral support, careers guidance and personal development provision.</w:t>
                  </w:r>
                </w:p>
                <w:p w14:paraId="4BA0943E" w14:textId="77777777" w:rsidR="00D74CE9" w:rsidRPr="00D74CE9" w:rsidRDefault="00D74CE9" w:rsidP="00D74CE9">
                  <w:pPr>
                    <w:pStyle w:val="NormalWeb"/>
                    <w:rPr>
                      <w:rFonts w:asciiTheme="minorHAnsi" w:hAnsiTheme="minorHAnsi" w:cstheme="minorHAnsi"/>
                    </w:rPr>
                  </w:pPr>
                  <w:r w:rsidRPr="00D74CE9">
                    <w:rPr>
                      <w:rFonts w:asciiTheme="minorHAnsi" w:hAnsiTheme="minorHAnsi" w:cstheme="minorHAnsi"/>
                    </w:rPr>
                    <w:t>Attendance, wellbeing and engagement strategies have ensured that disadvantaged pupils are well supported to access learning. Targeted mentoring, parental engagement and practical support (including uniform, resources and enrichment opportunities) have helped reduce barriers to learning and improve readiness for school.</w:t>
                  </w:r>
                </w:p>
                <w:p w14:paraId="47705B83" w14:textId="4F2FF696" w:rsidR="00C4592A" w:rsidRDefault="00C4592A" w:rsidP="00C4592A">
                  <w:r>
                    <w:t xml:space="preserve">Forest School: 40.5% of students are PP. There was a positive increase in attendance, overall, for PP students who regularly attended forest school.  </w:t>
                  </w:r>
                </w:p>
                <w:p w14:paraId="42839CA3" w14:textId="55A75F65" w:rsidR="00C4592A" w:rsidRPr="008A4BC7" w:rsidRDefault="00C4592A" w:rsidP="00C4592A">
                  <w:pPr>
                    <w:rPr>
                      <w:rFonts w:ascii="Calibri" w:hAnsi="Calibri" w:cs="Calibri"/>
                      <w:color w:val="000000"/>
                      <w:shd w:val="clear" w:color="auto" w:fill="FFFFFF"/>
                    </w:rPr>
                  </w:pPr>
                  <w:bookmarkStart w:id="6" w:name="_Hlk216621651"/>
                  <w:r>
                    <w:t>Our ‘Brilliant club’ was another success with</w:t>
                  </w:r>
                  <w:r w:rsidR="00865339">
                    <w:t xml:space="preserve"> two </w:t>
                  </w:r>
                  <w:r w:rsidR="00865339">
                    <w:rPr>
                      <w:rStyle w:val="normaltextrun"/>
                      <w:rFonts w:ascii="Calibri" w:hAnsi="Calibri" w:cs="Calibri"/>
                      <w:color w:val="000000"/>
                      <w:shd w:val="clear" w:color="auto" w:fill="FFFFFF"/>
                    </w:rPr>
                    <w:t>cohorts running in 2</w:t>
                  </w:r>
                  <w:r w:rsidR="00D74CE9">
                    <w:rPr>
                      <w:rStyle w:val="normaltextrun"/>
                      <w:rFonts w:ascii="Calibri" w:hAnsi="Calibri" w:cs="Calibri"/>
                      <w:color w:val="000000"/>
                      <w:shd w:val="clear" w:color="auto" w:fill="FFFFFF"/>
                    </w:rPr>
                    <w:t>4</w:t>
                  </w:r>
                  <w:r w:rsidR="00865339">
                    <w:rPr>
                      <w:rStyle w:val="normaltextrun"/>
                      <w:rFonts w:ascii="Calibri" w:hAnsi="Calibri" w:cs="Calibri"/>
                      <w:color w:val="000000"/>
                      <w:shd w:val="clear" w:color="auto" w:fill="FFFFFF"/>
                    </w:rPr>
                    <w:t>-2</w:t>
                  </w:r>
                  <w:r w:rsidR="00D74CE9">
                    <w:rPr>
                      <w:rStyle w:val="normaltextrun"/>
                      <w:rFonts w:ascii="Calibri" w:hAnsi="Calibri" w:cs="Calibri"/>
                      <w:color w:val="000000"/>
                      <w:shd w:val="clear" w:color="auto" w:fill="FFFFFF"/>
                    </w:rPr>
                    <w:t>5</w:t>
                  </w:r>
                  <w:r w:rsidR="00865339">
                    <w:rPr>
                      <w:rStyle w:val="normaltextrun"/>
                      <w:rFonts w:ascii="Calibri" w:hAnsi="Calibri" w:cs="Calibri"/>
                      <w:color w:val="000000"/>
                      <w:shd w:val="clear" w:color="auto" w:fill="FFFFFF"/>
                    </w:rPr>
                    <w:t xml:space="preserve"> – one in Year 7 and one in Year 8.  73% of these students were PP.  All got to graduate at Bath Uni and all achieved and academic grade using the 1</w:t>
                  </w:r>
                  <w:r w:rsidR="00865339">
                    <w:rPr>
                      <w:rStyle w:val="normaltextrun"/>
                      <w:rFonts w:ascii="Calibri" w:hAnsi="Calibri" w:cs="Calibri"/>
                      <w:color w:val="000000"/>
                      <w:sz w:val="19"/>
                      <w:szCs w:val="19"/>
                      <w:shd w:val="clear" w:color="auto" w:fill="FFFFFF"/>
                      <w:vertAlign w:val="superscript"/>
                    </w:rPr>
                    <w:t>st</w:t>
                  </w:r>
                  <w:r w:rsidR="00865339">
                    <w:rPr>
                      <w:rStyle w:val="normaltextrun"/>
                      <w:rFonts w:ascii="Calibri" w:hAnsi="Calibri" w:cs="Calibri"/>
                      <w:color w:val="000000"/>
                      <w:shd w:val="clear" w:color="auto" w:fill="FFFFFF"/>
                    </w:rPr>
                    <w:t>, 2:1, 2:2 and 3</w:t>
                  </w:r>
                  <w:r w:rsidR="00865339">
                    <w:rPr>
                      <w:rStyle w:val="normaltextrun"/>
                      <w:rFonts w:ascii="Calibri" w:hAnsi="Calibri" w:cs="Calibri"/>
                      <w:color w:val="000000"/>
                      <w:sz w:val="19"/>
                      <w:szCs w:val="19"/>
                      <w:shd w:val="clear" w:color="auto" w:fill="FFFFFF"/>
                      <w:vertAlign w:val="superscript"/>
                    </w:rPr>
                    <w:t>rd</w:t>
                  </w:r>
                  <w:r w:rsidR="00865339">
                    <w:rPr>
                      <w:rStyle w:val="normaltextrun"/>
                      <w:rFonts w:ascii="Calibri" w:hAnsi="Calibri" w:cs="Calibri"/>
                      <w:color w:val="000000"/>
                      <w:shd w:val="clear" w:color="auto" w:fill="FFFFFF"/>
                    </w:rPr>
                    <w:t xml:space="preserve"> scale</w:t>
                  </w:r>
                  <w:r w:rsidR="00865339">
                    <w:rPr>
                      <w:rStyle w:val="normaltextrun"/>
                    </w:rPr>
                    <w:t>.</w:t>
                  </w:r>
                </w:p>
                <w:bookmarkEnd w:id="6"/>
                <w:p w14:paraId="0232C66A" w14:textId="77777777" w:rsidR="00C4592A" w:rsidRPr="00094E4B" w:rsidRDefault="00C4592A" w:rsidP="00C4592A">
                  <w:pPr>
                    <w:rPr>
                      <w:rFonts w:ascii="Calibri" w:eastAsia="Calibri" w:hAnsi="Calibri" w:cs="Calibri"/>
                    </w:rPr>
                  </w:pPr>
                  <w:r>
                    <w:rPr>
                      <w:rFonts w:ascii="Calibri" w:eastAsia="Calibri" w:hAnsi="Calibri" w:cs="Calibri"/>
                    </w:rPr>
                    <w:lastRenderedPageBreak/>
                    <w:t xml:space="preserve">Summer school: </w:t>
                  </w:r>
                  <w:r w:rsidRPr="4F9F1ED6">
                    <w:rPr>
                      <w:rFonts w:ascii="Calibri" w:eastAsia="Calibri" w:hAnsi="Calibri" w:cs="Calibri"/>
                    </w:rPr>
                    <w:t>1</w:t>
                  </w:r>
                  <w:r w:rsidR="00BD7745">
                    <w:rPr>
                      <w:rFonts w:ascii="Calibri" w:eastAsia="Calibri" w:hAnsi="Calibri" w:cs="Calibri"/>
                    </w:rPr>
                    <w:t>2</w:t>
                  </w:r>
                  <w:r w:rsidRPr="4F9F1ED6">
                    <w:rPr>
                      <w:rFonts w:ascii="Calibri" w:eastAsia="Calibri" w:hAnsi="Calibri" w:cs="Calibri"/>
                    </w:rPr>
                    <w:t xml:space="preserve">1 year 6 children and </w:t>
                  </w:r>
                  <w:r w:rsidR="00BD7745">
                    <w:rPr>
                      <w:rFonts w:ascii="Calibri" w:eastAsia="Calibri" w:hAnsi="Calibri" w:cs="Calibri"/>
                    </w:rPr>
                    <w:t>72</w:t>
                  </w:r>
                  <w:r w:rsidRPr="4F9F1ED6">
                    <w:rPr>
                      <w:rFonts w:ascii="Calibri" w:eastAsia="Calibri" w:hAnsi="Calibri" w:cs="Calibri"/>
                    </w:rPr>
                    <w:t xml:space="preserve"> year 5’s. PP students particularly targeted by primary school on behalf of us. As a result, a much higher proportion of students were PP than the school cohort – 3</w:t>
                  </w:r>
                  <w:r w:rsidR="00BD7745">
                    <w:rPr>
                      <w:rFonts w:ascii="Calibri" w:eastAsia="Calibri" w:hAnsi="Calibri" w:cs="Calibri"/>
                    </w:rPr>
                    <w:t>8</w:t>
                  </w:r>
                  <w:r w:rsidRPr="4F9F1ED6">
                    <w:rPr>
                      <w:rFonts w:ascii="Calibri" w:eastAsia="Calibri" w:hAnsi="Calibri" w:cs="Calibri"/>
                    </w:rPr>
                    <w:t>% transition feedback much better than non-attendees.</w:t>
                  </w:r>
                </w:p>
                <w:p w14:paraId="1C37347C" w14:textId="71706B53" w:rsidR="00094E4B" w:rsidRPr="00652C28" w:rsidRDefault="00C4592A" w:rsidP="00652C28">
                  <w:r>
                    <w:t>Breakfast club 2</w:t>
                  </w:r>
                  <w:r w:rsidR="008A4BC7">
                    <w:t>024-2025</w:t>
                  </w:r>
                  <w:r w:rsidR="00980A89">
                    <w:t xml:space="preserve">: Across the year, we gave 622 free breakfasts to our Pupil Premium students. </w:t>
                  </w:r>
                </w:p>
                <w:p w14:paraId="217C5BBB" w14:textId="6B8460A3" w:rsidR="00C4592A" w:rsidRDefault="00C4592A" w:rsidP="00C4592A">
                  <w:r>
                    <w:t>Our school counsellor saw 7 PP students in attendance. As a result, case studies from each year have shown that there was a positive impact on wellbeing and behaviour within school. Additionally, our Thrive practitioner saw a 60% cohort of PP students which led to increased attendance</w:t>
                  </w:r>
                  <w:r w:rsidR="008A4BC7">
                    <w:t xml:space="preserve"> of 1.7% improvement. </w:t>
                  </w:r>
                </w:p>
                <w:p w14:paraId="17DD3FC6" w14:textId="77777777" w:rsidR="00094E4B" w:rsidRPr="00094E4B" w:rsidRDefault="00094E4B" w:rsidP="00094E4B">
                  <w:pPr>
                    <w:pStyle w:val="paragraph"/>
                    <w:spacing w:before="0" w:beforeAutospacing="0" w:after="0" w:afterAutospacing="0"/>
                    <w:textAlignment w:val="baseline"/>
                    <w:rPr>
                      <w:rFonts w:ascii="Calibri" w:hAnsi="Calibri" w:cs="Calibri"/>
                    </w:rPr>
                  </w:pPr>
                  <w:r>
                    <w:rPr>
                      <w:rStyle w:val="normaltextrun"/>
                      <w:rFonts w:ascii="Calibri" w:hAnsi="Calibri" w:cs="Calibri"/>
                    </w:rPr>
                    <w:t>1</w:t>
                  </w:r>
                  <w:r w:rsidR="00652C28">
                    <w:rPr>
                      <w:rStyle w:val="normaltextrun"/>
                      <w:rFonts w:ascii="Calibri" w:hAnsi="Calibri" w:cs="Calibri"/>
                    </w:rPr>
                    <w:t>57</w:t>
                  </w:r>
                  <w:r>
                    <w:rPr>
                      <w:rStyle w:val="normaltextrun"/>
                      <w:rFonts w:ascii="Calibri" w:hAnsi="Calibri" w:cs="Calibri"/>
                    </w:rPr>
                    <w:t xml:space="preserve"> families have benefitted from free preloved uniform with the majority being from PP families. This has built a strong sense of community between school and home links.</w:t>
                  </w:r>
                  <w:r>
                    <w:rPr>
                      <w:rStyle w:val="eop"/>
                      <w:rFonts w:ascii="Calibri" w:hAnsi="Calibri" w:cs="Calibri"/>
                    </w:rPr>
                    <w:t xml:space="preserve">  This included many </w:t>
                  </w:r>
                  <w:proofErr w:type="gramStart"/>
                  <w:r>
                    <w:rPr>
                      <w:rStyle w:val="eop"/>
                      <w:rFonts w:ascii="Calibri" w:hAnsi="Calibri" w:cs="Calibri"/>
                    </w:rPr>
                    <w:t>s</w:t>
                  </w:r>
                  <w:r>
                    <w:rPr>
                      <w:rStyle w:val="normaltextrun"/>
                      <w:rFonts w:ascii="Calibri" w:hAnsi="Calibri" w:cs="Calibri"/>
                    </w:rPr>
                    <w:t>tudent</w:t>
                  </w:r>
                  <w:proofErr w:type="gramEnd"/>
                  <w:r>
                    <w:rPr>
                      <w:rStyle w:val="normaltextrun"/>
                      <w:rFonts w:ascii="Calibri" w:hAnsi="Calibri" w:cs="Calibri"/>
                    </w:rPr>
                    <w:t xml:space="preserve"> led initiatives with 75% PP students. This has led to positive aspirations and a sense of belonging within the school community. Students have voiced that they feel a sense of purpose and belonging after completing these activities.</w:t>
                  </w:r>
                  <w:r>
                    <w:rPr>
                      <w:rStyle w:val="eop"/>
                      <w:rFonts w:ascii="Calibri" w:hAnsi="Calibri" w:cs="Calibri"/>
                    </w:rPr>
                    <w:t> </w:t>
                  </w:r>
                </w:p>
              </w:tc>
            </w:tr>
          </w:tbl>
          <w:p w14:paraId="1FC39945" w14:textId="77777777" w:rsidR="00DB41A2" w:rsidRDefault="00DB41A2">
            <w:pPr>
              <w:jc w:val="both"/>
            </w:pPr>
          </w:p>
        </w:tc>
      </w:tr>
    </w:tbl>
    <w:p w14:paraId="48C77593" w14:textId="77777777" w:rsidR="00DB41A2" w:rsidRDefault="007B037D">
      <w:pPr>
        <w:pStyle w:val="Heading2"/>
        <w:spacing w:before="600"/>
      </w:pPr>
      <w:r>
        <w:lastRenderedPageBreak/>
        <w:t>Externally provided programmes</w:t>
      </w:r>
    </w:p>
    <w:p w14:paraId="2F0BBCD7" w14:textId="77777777" w:rsidR="00DB41A2" w:rsidRDefault="007B037D">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DB41A2" w14:paraId="45A81B2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D265773" w14:textId="77777777" w:rsidR="00DB41A2" w:rsidRDefault="007B037D">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7BA7D9E" w14:textId="77777777" w:rsidR="00DB41A2" w:rsidRDefault="007B037D">
            <w:pPr>
              <w:pStyle w:val="TableHeader"/>
              <w:jc w:val="left"/>
            </w:pPr>
            <w:r>
              <w:t>Provider</w:t>
            </w:r>
          </w:p>
        </w:tc>
      </w:tr>
      <w:tr w:rsidR="00DB41A2" w14:paraId="70C760E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44EE1A" w14:textId="77777777" w:rsidR="00DB41A2" w:rsidRDefault="007B037D">
            <w:pPr>
              <w:pStyle w:val="TableRow"/>
            </w:pPr>
            <w:r>
              <w:t>On-line maths platform for tutoring and QLA feedback</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9C08EE" w14:textId="77777777" w:rsidR="00DB41A2" w:rsidRDefault="007B037D">
            <w:pPr>
              <w:pStyle w:val="TableRowCentered"/>
              <w:jc w:val="left"/>
            </w:pPr>
            <w:proofErr w:type="spellStart"/>
            <w:r>
              <w:t>Sparx</w:t>
            </w:r>
            <w:proofErr w:type="spellEnd"/>
          </w:p>
        </w:tc>
      </w:tr>
      <w:tr w:rsidR="00DB41A2" w14:paraId="548BAAE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56BE46" w14:textId="77777777" w:rsidR="00DB41A2" w:rsidRDefault="007B037D">
            <w:pPr>
              <w:pStyle w:val="TableRow"/>
            </w:pPr>
            <w:r>
              <w:t>On-line revision platform, particularly for languages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DA7512" w14:textId="77777777" w:rsidR="00DB41A2" w:rsidRDefault="007B037D">
            <w:pPr>
              <w:pStyle w:val="TableRowCentered"/>
              <w:jc w:val="left"/>
            </w:pPr>
            <w:r>
              <w:t>Quizlet</w:t>
            </w:r>
          </w:p>
        </w:tc>
      </w:tr>
      <w:tr w:rsidR="00DB41A2" w14:paraId="76A0433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B0874C" w14:textId="77777777" w:rsidR="00DB41A2" w:rsidRDefault="007B037D">
            <w:pPr>
              <w:pStyle w:val="TableRow"/>
            </w:pPr>
            <w:r>
              <w:t>On-line revision platform for a range of subjects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60941D" w14:textId="77777777" w:rsidR="00DB41A2" w:rsidRDefault="007B037D">
            <w:pPr>
              <w:pStyle w:val="TableRowCentered"/>
              <w:jc w:val="left"/>
            </w:pPr>
            <w:r>
              <w:t>Seneca</w:t>
            </w:r>
          </w:p>
        </w:tc>
      </w:tr>
      <w:tr w:rsidR="00DB41A2" w14:paraId="76EE528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FD8440" w14:textId="77777777" w:rsidR="00DB41A2" w:rsidRDefault="007B037D">
            <w:pPr>
              <w:pStyle w:val="TableRow"/>
            </w:pPr>
            <w:r>
              <w:t>Revision skills Y10-13</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AA2020" w14:textId="77777777" w:rsidR="00DB41A2" w:rsidRDefault="00BD7745">
            <w:pPr>
              <w:pStyle w:val="TableRowCentered"/>
              <w:jc w:val="left"/>
            </w:pPr>
            <w:r>
              <w:t>Made workshops</w:t>
            </w:r>
          </w:p>
        </w:tc>
      </w:tr>
      <w:bookmarkEnd w:id="0"/>
      <w:bookmarkEnd w:id="1"/>
      <w:bookmarkEnd w:id="2"/>
      <w:tr w:rsidR="00C4592A" w14:paraId="72875EB6" w14:textId="77777777" w:rsidTr="00030F73">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E0A0D3" w14:textId="77777777" w:rsidR="00C4592A" w:rsidRDefault="00C4592A" w:rsidP="00C4592A">
            <w:pPr>
              <w:pStyle w:val="TableRow"/>
              <w:ind w:left="0"/>
            </w:pPr>
            <w:r>
              <w:t>Confidence workshops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5390A5" w14:textId="12272481" w:rsidR="00C4592A" w:rsidRDefault="00C4592A" w:rsidP="00030F73">
            <w:pPr>
              <w:pStyle w:val="TableRowCentered"/>
              <w:jc w:val="left"/>
            </w:pPr>
            <w:r>
              <w:t xml:space="preserve">Various providers including </w:t>
            </w:r>
            <w:r w:rsidR="008A4BC7">
              <w:t>Wiltshire Outdoor Education Centre.</w:t>
            </w:r>
          </w:p>
        </w:tc>
      </w:tr>
    </w:tbl>
    <w:p w14:paraId="744A8347" w14:textId="5A19FBF4" w:rsidR="00980A89" w:rsidRDefault="00980A89" w:rsidP="00C4592A">
      <w:pPr>
        <w:pStyle w:val="Heading2"/>
        <w:spacing w:before="600"/>
      </w:pPr>
    </w:p>
    <w:p w14:paraId="31E3B07C" w14:textId="77777777" w:rsidR="00D74CE9" w:rsidRPr="00D74CE9" w:rsidRDefault="00D74CE9" w:rsidP="00D74CE9"/>
    <w:p w14:paraId="0562CB0E" w14:textId="274DF205" w:rsidR="00DB41A2" w:rsidRDefault="008A4BC7" w:rsidP="00C4592A">
      <w:pPr>
        <w:pStyle w:val="Heading2"/>
        <w:spacing w:before="600"/>
      </w:pPr>
      <w:r>
        <w:lastRenderedPageBreak/>
        <w:t>Services Pupil Premium</w:t>
      </w:r>
    </w:p>
    <w:p w14:paraId="5927AC60" w14:textId="746962EF" w:rsidR="008A4BC7" w:rsidRDefault="008A4BC7" w:rsidP="008A4BC7">
      <w:r>
        <w:t>As per government guidelines, our SPP students received enhanced pastoral support during their time at school. Our funding is allocated separately to those that are non SPP and we keep a separate log of individual support each student receives. This at times, can vary per student depending on their individual need. Parents are able to request/query support within the academic year.</w:t>
      </w:r>
    </w:p>
    <w:p w14:paraId="40B9D9A8" w14:textId="77460C78" w:rsidR="008A4BC7" w:rsidRDefault="008A4BC7" w:rsidP="008A4BC7">
      <w:r>
        <w:t>SPP students can receive the following support:</w:t>
      </w:r>
    </w:p>
    <w:tbl>
      <w:tblPr>
        <w:tblStyle w:val="TableGrid"/>
        <w:tblW w:w="0" w:type="auto"/>
        <w:tblLook w:val="04A0" w:firstRow="1" w:lastRow="0" w:firstColumn="1" w:lastColumn="0" w:noHBand="0" w:noVBand="1"/>
      </w:tblPr>
      <w:tblGrid>
        <w:gridCol w:w="9209"/>
      </w:tblGrid>
      <w:tr w:rsidR="008A4BC7" w14:paraId="6B10697E" w14:textId="77777777" w:rsidTr="008A4BC7">
        <w:tc>
          <w:tcPr>
            <w:tcW w:w="9209" w:type="dxa"/>
            <w:shd w:val="clear" w:color="auto" w:fill="DBE5F1" w:themeFill="accent1" w:themeFillTint="33"/>
          </w:tcPr>
          <w:p w14:paraId="397EA5C1" w14:textId="355196C0" w:rsidR="008A4BC7" w:rsidRPr="008A4BC7" w:rsidRDefault="008A4BC7" w:rsidP="008A4BC7">
            <w:pPr>
              <w:rPr>
                <w:b/>
              </w:rPr>
            </w:pPr>
            <w:r w:rsidRPr="008A4BC7">
              <w:rPr>
                <w:b/>
                <w:sz w:val="28"/>
              </w:rPr>
              <w:t>Provision</w:t>
            </w:r>
          </w:p>
        </w:tc>
      </w:tr>
      <w:tr w:rsidR="008A4BC7" w14:paraId="3F68DC85" w14:textId="77777777" w:rsidTr="008A4BC7">
        <w:tc>
          <w:tcPr>
            <w:tcW w:w="9209" w:type="dxa"/>
          </w:tcPr>
          <w:p w14:paraId="6FABF836" w14:textId="1F7E0733" w:rsidR="008A4BC7" w:rsidRDefault="008A4BC7" w:rsidP="008A4BC7">
            <w:r>
              <w:t>Enhanced pastoral/academic mentoring slot</w:t>
            </w:r>
          </w:p>
        </w:tc>
      </w:tr>
      <w:tr w:rsidR="008A4BC7" w14:paraId="268684D3" w14:textId="77777777" w:rsidTr="008A4BC7">
        <w:tc>
          <w:tcPr>
            <w:tcW w:w="9209" w:type="dxa"/>
          </w:tcPr>
          <w:p w14:paraId="34E0AA31" w14:textId="48F0D587" w:rsidR="008A4BC7" w:rsidRDefault="008A4BC7" w:rsidP="008A4BC7">
            <w:r>
              <w:t>Support towards trips/events</w:t>
            </w:r>
          </w:p>
        </w:tc>
      </w:tr>
      <w:tr w:rsidR="008A4BC7" w14:paraId="53BF5B7A" w14:textId="77777777" w:rsidTr="008A4BC7">
        <w:tc>
          <w:tcPr>
            <w:tcW w:w="9209" w:type="dxa"/>
          </w:tcPr>
          <w:p w14:paraId="11A2556B" w14:textId="05C61ABE" w:rsidR="008A4BC7" w:rsidRDefault="008A4BC7" w:rsidP="008A4BC7">
            <w:r>
              <w:t>Academic mentoring (if needed)</w:t>
            </w:r>
          </w:p>
        </w:tc>
      </w:tr>
      <w:tr w:rsidR="008A4BC7" w14:paraId="19026E8C" w14:textId="77777777" w:rsidTr="008A4BC7">
        <w:tc>
          <w:tcPr>
            <w:tcW w:w="9209" w:type="dxa"/>
          </w:tcPr>
          <w:p w14:paraId="6F254B9B" w14:textId="6CFE5FC6" w:rsidR="008A4BC7" w:rsidRDefault="008A4BC7" w:rsidP="008A4BC7">
            <w:r>
              <w:t xml:space="preserve">Services lunch: Twice in an academic year, students will have an opportunity to meet up with other students who may be impacted by having a parent/guardian in/has served in the services. </w:t>
            </w:r>
          </w:p>
        </w:tc>
      </w:tr>
    </w:tbl>
    <w:p w14:paraId="555947AF" w14:textId="590A8406" w:rsidR="008A4BC7" w:rsidRPr="008A4BC7" w:rsidRDefault="008A4BC7" w:rsidP="008A4BC7">
      <w:pPr>
        <w:rPr>
          <w:b/>
          <w:i/>
        </w:rPr>
      </w:pPr>
      <w:r w:rsidRPr="008A4BC7">
        <w:rPr>
          <w:b/>
          <w:i/>
        </w:rPr>
        <w:t>*Please note, historic funding cannot be requested outside of the individual academic year</w:t>
      </w:r>
      <w:r>
        <w:rPr>
          <w:b/>
          <w:i/>
        </w:rPr>
        <w:t>.</w:t>
      </w:r>
    </w:p>
    <w:sectPr w:rsidR="008A4BC7" w:rsidRPr="008A4BC7">
      <w:headerReference w:type="default" r:id="rId45"/>
      <w:footerReference w:type="default" r:id="rId46"/>
      <w:pgSz w:w="11906" w:h="16838"/>
      <w:pgMar w:top="1134" w:right="1276" w:bottom="1134" w:left="1134" w:header="709" w:footer="709" w:gutter="0"/>
      <w:cols w:space="72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A9C6C0D" w16cex:dateUtc="2025-12-15T09:48:34.405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CE0A41" w14:textId="77777777" w:rsidR="00DB41A2" w:rsidRDefault="007B037D">
      <w:pPr>
        <w:spacing w:after="0" w:line="240" w:lineRule="auto"/>
      </w:pPr>
      <w:r>
        <w:separator/>
      </w:r>
    </w:p>
  </w:endnote>
  <w:endnote w:type="continuationSeparator" w:id="0">
    <w:p w14:paraId="62EBF3C5" w14:textId="77777777" w:rsidR="00DB41A2" w:rsidRDefault="007B03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0BA8A0" w14:textId="77777777" w:rsidR="00DB41A2" w:rsidRDefault="007B037D">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98A12B" w14:textId="77777777" w:rsidR="00DB41A2" w:rsidRDefault="007B037D">
      <w:pPr>
        <w:spacing w:after="0" w:line="240" w:lineRule="auto"/>
      </w:pPr>
      <w:r>
        <w:separator/>
      </w:r>
    </w:p>
  </w:footnote>
  <w:footnote w:type="continuationSeparator" w:id="0">
    <w:p w14:paraId="2946DB82" w14:textId="77777777" w:rsidR="00DB41A2" w:rsidRDefault="007B03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97CC1D" w14:textId="77777777" w:rsidR="00DB41A2" w:rsidRDefault="00DB41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3E1BF0"/>
    <w:multiLevelType w:val="hybridMultilevel"/>
    <w:tmpl w:val="068432A8"/>
    <w:lvl w:ilvl="0" w:tplc="08090001">
      <w:start w:val="1"/>
      <w:numFmt w:val="bullet"/>
      <w:lvlText w:val=""/>
      <w:lvlJc w:val="left"/>
      <w:pPr>
        <w:ind w:left="777" w:hanging="360"/>
      </w:pPr>
      <w:rPr>
        <w:rFonts w:ascii="Symbol" w:hAnsi="Symbol" w:hint="default"/>
      </w:rPr>
    </w:lvl>
    <w:lvl w:ilvl="1" w:tplc="08090003">
      <w:start w:val="1"/>
      <w:numFmt w:val="bullet"/>
      <w:lvlText w:val="o"/>
      <w:lvlJc w:val="left"/>
      <w:pPr>
        <w:ind w:left="1497" w:hanging="360"/>
      </w:pPr>
      <w:rPr>
        <w:rFonts w:ascii="Courier New" w:hAnsi="Courier New" w:cs="Courier New" w:hint="default"/>
      </w:rPr>
    </w:lvl>
    <w:lvl w:ilvl="2" w:tplc="08090005">
      <w:start w:val="1"/>
      <w:numFmt w:val="bullet"/>
      <w:lvlText w:val=""/>
      <w:lvlJc w:val="left"/>
      <w:pPr>
        <w:ind w:left="2217" w:hanging="360"/>
      </w:pPr>
      <w:rPr>
        <w:rFonts w:ascii="Wingdings" w:hAnsi="Wingdings" w:hint="default"/>
      </w:rPr>
    </w:lvl>
    <w:lvl w:ilvl="3" w:tplc="08090001">
      <w:start w:val="1"/>
      <w:numFmt w:val="bullet"/>
      <w:lvlText w:val=""/>
      <w:lvlJc w:val="left"/>
      <w:pPr>
        <w:ind w:left="2937" w:hanging="360"/>
      </w:pPr>
      <w:rPr>
        <w:rFonts w:ascii="Symbol" w:hAnsi="Symbol" w:hint="default"/>
      </w:rPr>
    </w:lvl>
    <w:lvl w:ilvl="4" w:tplc="08090003">
      <w:start w:val="1"/>
      <w:numFmt w:val="bullet"/>
      <w:lvlText w:val="o"/>
      <w:lvlJc w:val="left"/>
      <w:pPr>
        <w:ind w:left="3657" w:hanging="360"/>
      </w:pPr>
      <w:rPr>
        <w:rFonts w:ascii="Courier New" w:hAnsi="Courier New" w:cs="Courier New" w:hint="default"/>
      </w:rPr>
    </w:lvl>
    <w:lvl w:ilvl="5" w:tplc="08090005">
      <w:start w:val="1"/>
      <w:numFmt w:val="bullet"/>
      <w:lvlText w:val=""/>
      <w:lvlJc w:val="left"/>
      <w:pPr>
        <w:ind w:left="4377" w:hanging="360"/>
      </w:pPr>
      <w:rPr>
        <w:rFonts w:ascii="Wingdings" w:hAnsi="Wingdings" w:hint="default"/>
      </w:rPr>
    </w:lvl>
    <w:lvl w:ilvl="6" w:tplc="08090001">
      <w:start w:val="1"/>
      <w:numFmt w:val="bullet"/>
      <w:lvlText w:val=""/>
      <w:lvlJc w:val="left"/>
      <w:pPr>
        <w:ind w:left="5097" w:hanging="360"/>
      </w:pPr>
      <w:rPr>
        <w:rFonts w:ascii="Symbol" w:hAnsi="Symbol" w:hint="default"/>
      </w:rPr>
    </w:lvl>
    <w:lvl w:ilvl="7" w:tplc="08090003">
      <w:start w:val="1"/>
      <w:numFmt w:val="bullet"/>
      <w:lvlText w:val="o"/>
      <w:lvlJc w:val="left"/>
      <w:pPr>
        <w:ind w:left="5817" w:hanging="360"/>
      </w:pPr>
      <w:rPr>
        <w:rFonts w:ascii="Courier New" w:hAnsi="Courier New" w:cs="Courier New" w:hint="default"/>
      </w:rPr>
    </w:lvl>
    <w:lvl w:ilvl="8" w:tplc="08090005">
      <w:start w:val="1"/>
      <w:numFmt w:val="bullet"/>
      <w:lvlText w:val=""/>
      <w:lvlJc w:val="left"/>
      <w:pPr>
        <w:ind w:left="6537"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1E75A51"/>
    <w:multiLevelType w:val="hybridMultilevel"/>
    <w:tmpl w:val="37D44E1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2731E6F"/>
    <w:multiLevelType w:val="hybridMultilevel"/>
    <w:tmpl w:val="7CB2327E"/>
    <w:lvl w:ilvl="0" w:tplc="3B28EB2C">
      <w:start w:val="3"/>
      <w:numFmt w:val="bullet"/>
      <w:lvlText w:val="-"/>
      <w:lvlJc w:val="left"/>
      <w:pPr>
        <w:ind w:left="417" w:hanging="360"/>
      </w:pPr>
      <w:rPr>
        <w:rFonts w:ascii="Arial" w:eastAsia="Times New Roman" w:hAnsi="Arial" w:cs="Aria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9" w15:restartNumberingAfterBreak="0">
    <w:nsid w:val="336D097D"/>
    <w:multiLevelType w:val="hybridMultilevel"/>
    <w:tmpl w:val="583E94D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0" w15:restartNumberingAfterBreak="0">
    <w:nsid w:val="35721765"/>
    <w:multiLevelType w:val="hybridMultilevel"/>
    <w:tmpl w:val="03E4B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47A30DC9"/>
    <w:multiLevelType w:val="hybridMultilevel"/>
    <w:tmpl w:val="165AB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D07856"/>
    <w:multiLevelType w:val="hybridMultilevel"/>
    <w:tmpl w:val="7840A948"/>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4"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607239BD"/>
    <w:multiLevelType w:val="hybridMultilevel"/>
    <w:tmpl w:val="385C68CC"/>
    <w:lvl w:ilvl="0" w:tplc="0809000F">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770AA3"/>
    <w:multiLevelType w:val="hybridMultilevel"/>
    <w:tmpl w:val="6A4420CC"/>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7"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9"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0"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1"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5"/>
  </w:num>
  <w:num w:numId="2">
    <w:abstractNumId w:val="2"/>
  </w:num>
  <w:num w:numId="3">
    <w:abstractNumId w:val="6"/>
  </w:num>
  <w:num w:numId="4">
    <w:abstractNumId w:val="7"/>
  </w:num>
  <w:num w:numId="5">
    <w:abstractNumId w:val="1"/>
  </w:num>
  <w:num w:numId="6">
    <w:abstractNumId w:val="11"/>
  </w:num>
  <w:num w:numId="7">
    <w:abstractNumId w:val="17"/>
  </w:num>
  <w:num w:numId="8">
    <w:abstractNumId w:val="21"/>
  </w:num>
  <w:num w:numId="9">
    <w:abstractNumId w:val="19"/>
  </w:num>
  <w:num w:numId="10">
    <w:abstractNumId w:val="18"/>
  </w:num>
  <w:num w:numId="11">
    <w:abstractNumId w:val="3"/>
  </w:num>
  <w:num w:numId="12">
    <w:abstractNumId w:val="20"/>
  </w:num>
  <w:num w:numId="13">
    <w:abstractNumId w:val="14"/>
  </w:num>
  <w:num w:numId="14">
    <w:abstractNumId w:val="10"/>
  </w:num>
  <w:num w:numId="15">
    <w:abstractNumId w:val="9"/>
  </w:num>
  <w:num w:numId="16">
    <w:abstractNumId w:val="4"/>
  </w:num>
  <w:num w:numId="17">
    <w:abstractNumId w:val="13"/>
  </w:num>
  <w:num w:numId="18">
    <w:abstractNumId w:val="16"/>
  </w:num>
  <w:num w:numId="19">
    <w:abstractNumId w:val="0"/>
  </w:num>
  <w:num w:numId="20">
    <w:abstractNumId w:val="12"/>
  </w:num>
  <w:num w:numId="21">
    <w:abstractNumId w:val="8"/>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1A2"/>
    <w:rsid w:val="0004645E"/>
    <w:rsid w:val="000471DA"/>
    <w:rsid w:val="00094E4B"/>
    <w:rsid w:val="00170E32"/>
    <w:rsid w:val="00194251"/>
    <w:rsid w:val="001B1C89"/>
    <w:rsid w:val="001C1635"/>
    <w:rsid w:val="001E31BE"/>
    <w:rsid w:val="003C6E07"/>
    <w:rsid w:val="003C7D1C"/>
    <w:rsid w:val="00444FD8"/>
    <w:rsid w:val="004B4AFA"/>
    <w:rsid w:val="004C3539"/>
    <w:rsid w:val="00507F48"/>
    <w:rsid w:val="00521A28"/>
    <w:rsid w:val="005872B9"/>
    <w:rsid w:val="005A094C"/>
    <w:rsid w:val="005B5D7F"/>
    <w:rsid w:val="005C2254"/>
    <w:rsid w:val="005F4147"/>
    <w:rsid w:val="00644A0E"/>
    <w:rsid w:val="00652C28"/>
    <w:rsid w:val="006D10FB"/>
    <w:rsid w:val="00736F57"/>
    <w:rsid w:val="00744BD5"/>
    <w:rsid w:val="00775B40"/>
    <w:rsid w:val="007B037D"/>
    <w:rsid w:val="007F6978"/>
    <w:rsid w:val="00865339"/>
    <w:rsid w:val="008812EA"/>
    <w:rsid w:val="008A4BC7"/>
    <w:rsid w:val="008B7806"/>
    <w:rsid w:val="00905720"/>
    <w:rsid w:val="00980A89"/>
    <w:rsid w:val="00A366FA"/>
    <w:rsid w:val="00B37512"/>
    <w:rsid w:val="00B57ED5"/>
    <w:rsid w:val="00B75707"/>
    <w:rsid w:val="00BC7E01"/>
    <w:rsid w:val="00BD7745"/>
    <w:rsid w:val="00BF7FF5"/>
    <w:rsid w:val="00C31DFA"/>
    <w:rsid w:val="00C43915"/>
    <w:rsid w:val="00C4592A"/>
    <w:rsid w:val="00C72D95"/>
    <w:rsid w:val="00D02266"/>
    <w:rsid w:val="00D74CE9"/>
    <w:rsid w:val="00DA2D46"/>
    <w:rsid w:val="00DB41A2"/>
    <w:rsid w:val="00E84C15"/>
    <w:rsid w:val="00EA717C"/>
    <w:rsid w:val="00F87871"/>
    <w:rsid w:val="00FA6C44"/>
    <w:rsid w:val="00FC738A"/>
    <w:rsid w:val="00FF5515"/>
    <w:rsid w:val="05835D3D"/>
    <w:rsid w:val="05A40106"/>
    <w:rsid w:val="0B5C1638"/>
    <w:rsid w:val="0B9BAC25"/>
    <w:rsid w:val="0C4CAC8F"/>
    <w:rsid w:val="0F2EEA9A"/>
    <w:rsid w:val="112A7F38"/>
    <w:rsid w:val="135DC975"/>
    <w:rsid w:val="17B7AE40"/>
    <w:rsid w:val="1DDE5665"/>
    <w:rsid w:val="20724942"/>
    <w:rsid w:val="214B155B"/>
    <w:rsid w:val="21B44309"/>
    <w:rsid w:val="335592D7"/>
    <w:rsid w:val="33C905AB"/>
    <w:rsid w:val="3433B3B8"/>
    <w:rsid w:val="358CA6B9"/>
    <w:rsid w:val="38812950"/>
    <w:rsid w:val="42E73038"/>
    <w:rsid w:val="45E6FAD0"/>
    <w:rsid w:val="46C370D6"/>
    <w:rsid w:val="48E9384C"/>
    <w:rsid w:val="575F32FC"/>
    <w:rsid w:val="59B397F2"/>
    <w:rsid w:val="6106C085"/>
    <w:rsid w:val="6810BEAB"/>
    <w:rsid w:val="686F385C"/>
    <w:rsid w:val="69311A53"/>
    <w:rsid w:val="6A8E486F"/>
    <w:rsid w:val="6D7A834A"/>
    <w:rsid w:val="6E999A51"/>
    <w:rsid w:val="71ACEE95"/>
    <w:rsid w:val="74FA8F7F"/>
    <w:rsid w:val="776CF7F5"/>
    <w:rsid w:val="7FE311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60946"/>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39"/>
    <w:rsid w:val="00C4592A"/>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5872B9"/>
  </w:style>
  <w:style w:type="character" w:customStyle="1" w:styleId="eop">
    <w:name w:val="eop"/>
    <w:basedOn w:val="DefaultParagraphFont"/>
    <w:rsid w:val="005872B9"/>
  </w:style>
  <w:style w:type="paragraph" w:customStyle="1" w:styleId="paragraph">
    <w:name w:val="paragraph"/>
    <w:basedOn w:val="Normal"/>
    <w:rsid w:val="00865339"/>
    <w:pPr>
      <w:suppressAutoHyphens w:val="0"/>
      <w:autoSpaceDN/>
      <w:spacing w:before="100" w:beforeAutospacing="1" w:after="100" w:afterAutospacing="1" w:line="240" w:lineRule="auto"/>
    </w:pPr>
    <w:rPr>
      <w:rFonts w:ascii="Times New Roman" w:hAnsi="Times New Roman"/>
      <w:color w:val="auto"/>
    </w:rPr>
  </w:style>
  <w:style w:type="paragraph" w:styleId="NormalWeb">
    <w:name w:val="Normal (Web)"/>
    <w:basedOn w:val="Normal"/>
    <w:uiPriority w:val="99"/>
    <w:unhideWhenUsed/>
    <w:rsid w:val="00C72D95"/>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sid w:val="00C72D9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0678">
      <w:bodyDiv w:val="1"/>
      <w:marLeft w:val="0"/>
      <w:marRight w:val="0"/>
      <w:marTop w:val="0"/>
      <w:marBottom w:val="0"/>
      <w:divBdr>
        <w:top w:val="none" w:sz="0" w:space="0" w:color="auto"/>
        <w:left w:val="none" w:sz="0" w:space="0" w:color="auto"/>
        <w:bottom w:val="none" w:sz="0" w:space="0" w:color="auto"/>
        <w:right w:val="none" w:sz="0" w:space="0" w:color="auto"/>
      </w:divBdr>
    </w:div>
    <w:div w:id="221909076">
      <w:bodyDiv w:val="1"/>
      <w:marLeft w:val="0"/>
      <w:marRight w:val="0"/>
      <w:marTop w:val="0"/>
      <w:marBottom w:val="0"/>
      <w:divBdr>
        <w:top w:val="none" w:sz="0" w:space="0" w:color="auto"/>
        <w:left w:val="none" w:sz="0" w:space="0" w:color="auto"/>
        <w:bottom w:val="none" w:sz="0" w:space="0" w:color="auto"/>
        <w:right w:val="none" w:sz="0" w:space="0" w:color="auto"/>
      </w:divBdr>
      <w:divsChild>
        <w:div w:id="830635364">
          <w:marLeft w:val="0"/>
          <w:marRight w:val="0"/>
          <w:marTop w:val="0"/>
          <w:marBottom w:val="0"/>
          <w:divBdr>
            <w:top w:val="none" w:sz="0" w:space="0" w:color="auto"/>
            <w:left w:val="none" w:sz="0" w:space="0" w:color="auto"/>
            <w:bottom w:val="none" w:sz="0" w:space="0" w:color="auto"/>
            <w:right w:val="none" w:sz="0" w:space="0" w:color="auto"/>
          </w:divBdr>
        </w:div>
        <w:div w:id="209078538">
          <w:marLeft w:val="0"/>
          <w:marRight w:val="0"/>
          <w:marTop w:val="0"/>
          <w:marBottom w:val="0"/>
          <w:divBdr>
            <w:top w:val="none" w:sz="0" w:space="0" w:color="auto"/>
            <w:left w:val="none" w:sz="0" w:space="0" w:color="auto"/>
            <w:bottom w:val="none" w:sz="0" w:space="0" w:color="auto"/>
            <w:right w:val="none" w:sz="0" w:space="0" w:color="auto"/>
          </w:divBdr>
        </w:div>
        <w:div w:id="389690208">
          <w:marLeft w:val="0"/>
          <w:marRight w:val="0"/>
          <w:marTop w:val="0"/>
          <w:marBottom w:val="0"/>
          <w:divBdr>
            <w:top w:val="none" w:sz="0" w:space="0" w:color="auto"/>
            <w:left w:val="none" w:sz="0" w:space="0" w:color="auto"/>
            <w:bottom w:val="none" w:sz="0" w:space="0" w:color="auto"/>
            <w:right w:val="none" w:sz="0" w:space="0" w:color="auto"/>
          </w:divBdr>
        </w:div>
      </w:divsChild>
    </w:div>
    <w:div w:id="1102646990">
      <w:bodyDiv w:val="1"/>
      <w:marLeft w:val="0"/>
      <w:marRight w:val="0"/>
      <w:marTop w:val="0"/>
      <w:marBottom w:val="0"/>
      <w:divBdr>
        <w:top w:val="none" w:sz="0" w:space="0" w:color="auto"/>
        <w:left w:val="none" w:sz="0" w:space="0" w:color="auto"/>
        <w:bottom w:val="none" w:sz="0" w:space="0" w:color="auto"/>
        <w:right w:val="none" w:sz="0" w:space="0" w:color="auto"/>
      </w:divBdr>
      <w:divsChild>
        <w:div w:id="1291324705">
          <w:marLeft w:val="0"/>
          <w:marRight w:val="0"/>
          <w:marTop w:val="0"/>
          <w:marBottom w:val="0"/>
          <w:divBdr>
            <w:top w:val="none" w:sz="0" w:space="0" w:color="auto"/>
            <w:left w:val="none" w:sz="0" w:space="0" w:color="auto"/>
            <w:bottom w:val="none" w:sz="0" w:space="0" w:color="auto"/>
            <w:right w:val="none" w:sz="0" w:space="0" w:color="auto"/>
          </w:divBdr>
        </w:div>
        <w:div w:id="676152512">
          <w:marLeft w:val="0"/>
          <w:marRight w:val="0"/>
          <w:marTop w:val="0"/>
          <w:marBottom w:val="0"/>
          <w:divBdr>
            <w:top w:val="none" w:sz="0" w:space="0" w:color="auto"/>
            <w:left w:val="none" w:sz="0" w:space="0" w:color="auto"/>
            <w:bottom w:val="none" w:sz="0" w:space="0" w:color="auto"/>
            <w:right w:val="none" w:sz="0" w:space="0" w:color="auto"/>
          </w:divBdr>
        </w:div>
        <w:div w:id="379674205">
          <w:marLeft w:val="0"/>
          <w:marRight w:val="0"/>
          <w:marTop w:val="0"/>
          <w:marBottom w:val="0"/>
          <w:divBdr>
            <w:top w:val="none" w:sz="0" w:space="0" w:color="auto"/>
            <w:left w:val="none" w:sz="0" w:space="0" w:color="auto"/>
            <w:bottom w:val="none" w:sz="0" w:space="0" w:color="auto"/>
            <w:right w:val="none" w:sz="0" w:space="0" w:color="auto"/>
          </w:divBdr>
        </w:div>
      </w:divsChild>
    </w:div>
    <w:div w:id="1108770428">
      <w:bodyDiv w:val="1"/>
      <w:marLeft w:val="0"/>
      <w:marRight w:val="0"/>
      <w:marTop w:val="0"/>
      <w:marBottom w:val="0"/>
      <w:divBdr>
        <w:top w:val="none" w:sz="0" w:space="0" w:color="auto"/>
        <w:left w:val="none" w:sz="0" w:space="0" w:color="auto"/>
        <w:bottom w:val="none" w:sz="0" w:space="0" w:color="auto"/>
        <w:right w:val="none" w:sz="0" w:space="0" w:color="auto"/>
      </w:divBdr>
    </w:div>
    <w:div w:id="11575709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educationendowmentfoundation.org.uk/education-evidence/teaching-learning-toolkit/one-to-one-tuition" TargetMode="External"/><Relationship Id="rId18" Type="http://schemas.openxmlformats.org/officeDocument/2006/relationships/hyperlink" Target="https://www.suttontrust.com/our-research/great-teaching/" TargetMode="External"/><Relationship Id="rId26" Type="http://schemas.openxmlformats.org/officeDocument/2006/relationships/hyperlink" Target="https://educationendowmentfoundation.org.uk/education-evidence/guidance-reports/literacy-ks3-ks" TargetMode="External"/><Relationship Id="rId39" Type="http://schemas.openxmlformats.org/officeDocument/2006/relationships/hyperlink" Target="https://educationendowmentfoundation.org.uk/news/eef-blog-getting-transition-right-part-1-of-2" TargetMode="External"/><Relationship Id="rId21" Type="http://schemas.openxmlformats.org/officeDocument/2006/relationships/hyperlink" Target="https://educationendowmentfoundation.org.uk/education-evidence/teaching-learning-toolkit/oral-language-interventions" TargetMode="External"/><Relationship Id="rId34" Type="http://schemas.openxmlformats.org/officeDocument/2006/relationships/hyperlink" Target="https://www.gov.uk/government/publications/school-attendance/framework-for-securing-full-attendance-actions-for-schools-and-local-authorities" TargetMode="External"/><Relationship Id="rId42" Type="http://schemas.openxmlformats.org/officeDocument/2006/relationships/hyperlink" Target="https://educationendowmentfoundation.org.uk/education-evidence/teaching-learning-toolkit/mentoring" TargetMode="External"/><Relationship Id="rId47" Type="http://schemas.openxmlformats.org/officeDocument/2006/relationships/fontTable" Target="fontTable.xml"/><Relationship Id="rId7" Type="http://schemas.openxmlformats.org/officeDocument/2006/relationships/hyperlink" Target="https://educationendowmentfoundation.org.uk/news/engine-room-of-adaptive-teaching" TargetMode="External"/><Relationship Id="rId2" Type="http://schemas.openxmlformats.org/officeDocument/2006/relationships/styles" Target="styles.xml"/><Relationship Id="rId16" Type="http://schemas.openxmlformats.org/officeDocument/2006/relationships/hyperlink" Target="https://educationendowmentfoundation.org.uk/education-evidence/teaching-learning-toolkit/mastery-learning" TargetMode="External"/><Relationship Id="rId29" Type="http://schemas.openxmlformats.org/officeDocument/2006/relationships/hyperlink" Target="https://educationendowmentfoundation.org.uk/education-evidence/teaching-learning-toolkit/extending-school-time" TargetMode="External"/><Relationship Id="rId11" Type="http://schemas.openxmlformats.org/officeDocument/2006/relationships/hyperlink" Target="https://educationendowmentfoundation.org.uk/education-evidence/teaching-learning-toolkit/small-group-tuition" TargetMode="External"/><Relationship Id="rId24" Type="http://schemas.openxmlformats.org/officeDocument/2006/relationships/hyperlink" Target="https://educationendowmentfoundation.org.uk/education-evidence/teaching-learning-toolkit/small-group-tuition" TargetMode="External"/><Relationship Id="rId32" Type="http://schemas.openxmlformats.org/officeDocument/2006/relationships/hyperlink" Target="https://educationendowmentfoundation.org.uk/education-evidence/teaching-learning-toolkit/individualised-instruction" TargetMode="External"/><Relationship Id="rId37" Type="http://schemas.openxmlformats.org/officeDocument/2006/relationships/hyperlink" Target="https://educationendowmentfoundation.org.uk/education-evidence/teaching-learning-toolkit/behaviour-interventions" TargetMode="External"/><Relationship Id="rId40" Type="http://schemas.openxmlformats.org/officeDocument/2006/relationships/hyperlink" Target="https://educationendowmentfoundation.org.uk/news/eef-blog-getting-transition-right-part-2-of-2" TargetMode="External"/><Relationship Id="rId45"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educationendowmentfoundation.org.uk/education-evidence/teaching-learning-toolkit/feedback" TargetMode="External"/><Relationship Id="rId23" Type="http://schemas.openxmlformats.org/officeDocument/2006/relationships/hyperlink" Target="https://educationendowmentfoundation.org.uk/education-evidence/teaching-learning-toolkit/oral-language-interventions" TargetMode="External"/><Relationship Id="rId28" Type="http://schemas.openxmlformats.org/officeDocument/2006/relationships/hyperlink" Target="https://educationendowmentfoundation.org.uk/education-evidence/teaching-learning-toolkit/teaching-assistant-interventions" TargetMode="External"/><Relationship Id="rId36" Type="http://schemas.openxmlformats.org/officeDocument/2006/relationships/hyperlink" Target="https://thebrilliantclub.org/wp-content/uploads/2021/05/Annual-Impact-Report-2019-20.pdf" TargetMode="External"/><Relationship Id="Rd0652587a0a4476f" Type="http://schemas.microsoft.com/office/2018/08/relationships/commentsExtensible" Target="commentsExtensible.xml"/><Relationship Id="rId10" Type="http://schemas.openxmlformats.org/officeDocument/2006/relationships/hyperlink" Target="https://educationendowmentfoundation.org.uk/education-evidence/guidance-reports/literacy-ks3-ks4" TargetMode="External"/><Relationship Id="rId19" Type="http://schemas.openxmlformats.org/officeDocument/2006/relationships/hyperlink" Target="https://educationendowmentfoundation.org.uk/education-evidence/teaching-learning-toolkit" TargetMode="External"/><Relationship Id="rId31" Type="http://schemas.openxmlformats.org/officeDocument/2006/relationships/hyperlink" Target="https://educationendowmentfoundation.org.uk/education-evidence/teaching-learning-toolkit/collaborative-learning-approaches" TargetMode="External"/><Relationship Id="rId44" Type="http://schemas.openxmlformats.org/officeDocument/2006/relationships/hyperlink" Target="https://educationendowmentfoundation.org.uk/education-evidence/evidence-reviews/careers-education" TargetMode="External"/><Relationship Id="rId4" Type="http://schemas.openxmlformats.org/officeDocument/2006/relationships/webSettings" Target="webSettings.xml"/><Relationship Id="rId9" Type="http://schemas.openxmlformats.org/officeDocument/2006/relationships/hyperlink" Target="https://educationendowmentfoundation.org.uk/education-evidence/teaching-learning-toolkit/feedback" TargetMode="External"/><Relationship Id="rId14" Type="http://schemas.openxmlformats.org/officeDocument/2006/relationships/hyperlink" Target="https://educationendowmentfoundation.org.uk/education-evidence/teaching-learning-toolkit/homework" TargetMode="External"/><Relationship Id="rId22" Type="http://schemas.openxmlformats.org/officeDocument/2006/relationships/hyperlink" Target="https://educationendowmentfoundation.org.uk/education-evidence/guidance-reports/literacy-ks3-ks4" TargetMode="External"/><Relationship Id="rId27" Type="http://schemas.openxmlformats.org/officeDocument/2006/relationships/hyperlink" Target="https://educationendowmentfoundation.org.uk/projects-and-evaluation/projects/maths-champions-subsidised-programme" TargetMode="External"/><Relationship Id="rId30" Type="http://schemas.openxmlformats.org/officeDocument/2006/relationships/hyperlink" Target="https://educationendowmentfoundation.org.uk/education-evidence/teaching-learning-toolkit/peer-tutoring" TargetMode="External"/><Relationship Id="rId35" Type="http://schemas.openxmlformats.org/officeDocument/2006/relationships/hyperlink" Target="https://educationendowmentfoundation.org.uk/education-evidence/teaching-learning-toolkit/parental-engagement" TargetMode="External"/><Relationship Id="rId43" Type="http://schemas.openxmlformats.org/officeDocument/2006/relationships/hyperlink" Target="https://rightchoice.wiltshire.gov.uk/Page/9194" TargetMode="External"/><Relationship Id="rId48" Type="http://schemas.openxmlformats.org/officeDocument/2006/relationships/theme" Target="theme/theme1.xml"/><Relationship Id="rId8" Type="http://schemas.openxmlformats.org/officeDocument/2006/relationships/hyperlink" Target="https://educationendowmentfoundation.org.uk/education-evidence/teaching-learning-toolkit/metacognition-and-self-regulation" TargetMode="External"/><Relationship Id="rId3" Type="http://schemas.openxmlformats.org/officeDocument/2006/relationships/settings" Target="settings.xml"/><Relationship Id="rId12" Type="http://schemas.openxmlformats.org/officeDocument/2006/relationships/hyperlink" Target="https://educationendowmentfoundation.org.uk/education-evidence/teaching-learning-toolkit/collaborative-learning-approaches" TargetMode="External"/><Relationship Id="rId17" Type="http://schemas.openxmlformats.org/officeDocument/2006/relationships/hyperlink" Target="https://educationendowmentfoundation.org.uk/education-evidence/guidance-reports/teaching-assistants" TargetMode="External"/><Relationship Id="rId25" Type="http://schemas.openxmlformats.org/officeDocument/2006/relationships/hyperlink" Target="https://educationendowmentfoundation.org.uk/education-evidence/teaching-learning-toolkit/collaborative-learning-approaches" TargetMode="External"/><Relationship Id="rId33" Type="http://schemas.openxmlformats.org/officeDocument/2006/relationships/hyperlink" Target="https://assets.publishing.service.gov.uk/government/uploads/system/uploads/attachment_data/file/787314/Guide_to_absence_statistics_21032019.pdf" TargetMode="External"/><Relationship Id="rId38" Type="http://schemas.openxmlformats.org/officeDocument/2006/relationships/hyperlink" Target="https://educationendowmentfoundation.org.uk/education-evidence/teaching-learning-toolkit/behaviour-interventions" TargetMode="External"/><Relationship Id="rId46" Type="http://schemas.openxmlformats.org/officeDocument/2006/relationships/footer" Target="footer1.xml"/><Relationship Id="rId20" Type="http://schemas.openxmlformats.org/officeDocument/2006/relationships/hyperlink" Target="https://educationendowmentfoundation.org.uk/education-evidence/guidance-reports/effective-professional-development" TargetMode="External"/><Relationship Id="rId41" Type="http://schemas.openxmlformats.org/officeDocument/2006/relationships/hyperlink" Target="https://educationendowmentfoundation.org.uk/projects-and-evaluation/projects/magic-breakfast"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3359</Words>
  <Characters>19149</Characters>
  <Application>Microsoft Office Word</Application>
  <DocSecurity>4</DocSecurity>
  <Lines>159</Lines>
  <Paragraphs>44</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E Jeffries</cp:lastModifiedBy>
  <cp:revision>2</cp:revision>
  <cp:lastPrinted>2022-11-30T09:51:00Z</cp:lastPrinted>
  <dcterms:created xsi:type="dcterms:W3CDTF">2025-12-15T15:29:00Z</dcterms:created>
  <dcterms:modified xsi:type="dcterms:W3CDTF">2025-12-15T15:29:00Z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