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0"/>
        <w:gridCol w:w="6966"/>
      </w:tblGrid>
      <w:tr w:rsidR="003F209F" w:rsidRPr="007159A4" w:rsidTr="003F209F">
        <w:trPr>
          <w:trHeight w:val="699"/>
        </w:trPr>
        <w:tc>
          <w:tcPr>
            <w:tcW w:w="1555" w:type="dxa"/>
          </w:tcPr>
          <w:p w:rsidR="003F209F" w:rsidRPr="00C63F01" w:rsidRDefault="003F209F" w:rsidP="001C4B15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>abash</w:t>
            </w:r>
          </w:p>
        </w:tc>
        <w:tc>
          <w:tcPr>
            <w:tcW w:w="7415" w:type="dxa"/>
          </w:tcPr>
          <w:p w:rsidR="003F209F" w:rsidRPr="007159A4" w:rsidRDefault="003F209F" w:rsidP="001C4B15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C</w:t>
            </w:r>
            <w:r w:rsidRPr="007159A4">
              <w:rPr>
                <w:rFonts w:cs="Arial"/>
                <w:sz w:val="28"/>
                <w:szCs w:val="28"/>
                <w:shd w:val="clear" w:color="auto" w:fill="FFFFFF"/>
              </w:rPr>
              <w:t>ause to be embarrassed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3F209F" w:rsidRPr="007159A4" w:rsidTr="008749D3">
        <w:trPr>
          <w:trHeight w:val="567"/>
        </w:trPr>
        <w:tc>
          <w:tcPr>
            <w:tcW w:w="1555" w:type="dxa"/>
          </w:tcPr>
          <w:p w:rsidR="003F209F" w:rsidRPr="00C63F01" w:rsidRDefault="003F209F" w:rsidP="001C4B15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>abrade</w:t>
            </w:r>
          </w:p>
        </w:tc>
        <w:tc>
          <w:tcPr>
            <w:tcW w:w="7415" w:type="dxa"/>
          </w:tcPr>
          <w:p w:rsidR="003F209F" w:rsidRPr="007159A4" w:rsidRDefault="003F209F" w:rsidP="001C4B15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R</w:t>
            </w:r>
            <w:r w:rsidRPr="007159A4">
              <w:rPr>
                <w:rFonts w:cs="Arial"/>
                <w:sz w:val="28"/>
                <w:szCs w:val="28"/>
                <w:shd w:val="clear" w:color="auto" w:fill="FFFFFF"/>
              </w:rPr>
              <w:t>ub hard or scrub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  <w:bookmarkStart w:id="0" w:name="_GoBack"/>
        <w:bookmarkEnd w:id="0"/>
      </w:tr>
      <w:tr w:rsidR="003F209F" w:rsidRPr="007159A4" w:rsidTr="003F209F">
        <w:trPr>
          <w:trHeight w:val="712"/>
        </w:trPr>
        <w:tc>
          <w:tcPr>
            <w:tcW w:w="1555" w:type="dxa"/>
          </w:tcPr>
          <w:p w:rsidR="003F209F" w:rsidRPr="00C63F01" w:rsidRDefault="003F209F" w:rsidP="001C4B15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>avert</w:t>
            </w:r>
          </w:p>
        </w:tc>
        <w:tc>
          <w:tcPr>
            <w:tcW w:w="7415" w:type="dxa"/>
          </w:tcPr>
          <w:p w:rsidR="003F209F" w:rsidRPr="007159A4" w:rsidRDefault="003F209F" w:rsidP="001C4B15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T</w:t>
            </w:r>
            <w:r w:rsidRPr="007159A4">
              <w:rPr>
                <w:rFonts w:cs="Arial"/>
                <w:sz w:val="28"/>
                <w:szCs w:val="28"/>
                <w:shd w:val="clear" w:color="auto" w:fill="FFFFFF"/>
              </w:rPr>
              <w:t>he act of turning yourself (or your gaze) away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 xml:space="preserve">. </w:t>
            </w:r>
            <w:proofErr w:type="gramStart"/>
            <w:r>
              <w:rPr>
                <w:rFonts w:cs="Arial"/>
                <w:sz w:val="28"/>
                <w:szCs w:val="28"/>
                <w:shd w:val="clear" w:color="auto" w:fill="FFFFFF"/>
              </w:rPr>
              <w:t>Or</w:t>
            </w:r>
            <w:proofErr w:type="gramEnd"/>
            <w:r>
              <w:rPr>
                <w:rFonts w:cs="Arial"/>
                <w:sz w:val="28"/>
                <w:szCs w:val="28"/>
                <w:shd w:val="clear" w:color="auto" w:fill="FFFFFF"/>
              </w:rPr>
              <w:t xml:space="preserve">, </w:t>
            </w:r>
            <w:r w:rsidRPr="003F209F">
              <w:rPr>
                <w:rFonts w:cs="Arial"/>
                <w:sz w:val="28"/>
                <w:szCs w:val="28"/>
                <w:shd w:val="clear" w:color="auto" w:fill="FFFFFF"/>
              </w:rPr>
              <w:t>to prevent something bad from happening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3F209F" w:rsidRPr="007159A4" w:rsidTr="003F209F">
        <w:trPr>
          <w:trHeight w:val="698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capricious</w:t>
            </w:r>
          </w:p>
        </w:tc>
        <w:tc>
          <w:tcPr>
            <w:tcW w:w="7415" w:type="dxa"/>
          </w:tcPr>
          <w:p w:rsidR="003F209F" w:rsidRPr="007159A4" w:rsidRDefault="00963874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C</w:t>
            </w:r>
            <w:r w:rsidRPr="00963874">
              <w:rPr>
                <w:rFonts w:cs="Arial"/>
                <w:sz w:val="28"/>
                <w:szCs w:val="28"/>
                <w:shd w:val="clear" w:color="auto" w:fill="FFFFFF"/>
              </w:rPr>
              <w:t>hanging mood or behaviour suddenly and unexpectedly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3F209F" w:rsidRPr="007159A4" w:rsidTr="003F209F">
        <w:trPr>
          <w:trHeight w:val="958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>conspire</w:t>
            </w:r>
          </w:p>
        </w:tc>
        <w:tc>
          <w:tcPr>
            <w:tcW w:w="7415" w:type="dxa"/>
          </w:tcPr>
          <w:p w:rsidR="003F209F" w:rsidRPr="007159A4" w:rsidRDefault="006C7083" w:rsidP="006C70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6C7083">
              <w:rPr>
                <w:sz w:val="28"/>
                <w:szCs w:val="28"/>
              </w:rPr>
              <w:t>o plan secretly with other people to do something bad, illegal, or against someone's wishes</w:t>
            </w:r>
            <w:r>
              <w:rPr>
                <w:sz w:val="28"/>
                <w:szCs w:val="28"/>
              </w:rPr>
              <w:t>.</w:t>
            </w:r>
          </w:p>
        </w:tc>
      </w:tr>
      <w:tr w:rsidR="003F209F" w:rsidRPr="007159A4" w:rsidTr="003F209F">
        <w:trPr>
          <w:trHeight w:val="698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devout</w:t>
            </w:r>
          </w:p>
        </w:tc>
        <w:tc>
          <w:tcPr>
            <w:tcW w:w="7415" w:type="dxa"/>
          </w:tcPr>
          <w:p w:rsidR="003F209F" w:rsidRPr="007159A4" w:rsidRDefault="006C7083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B</w:t>
            </w:r>
            <w:r w:rsidRPr="006C7083">
              <w:rPr>
                <w:rFonts w:cs="Arial"/>
                <w:sz w:val="28"/>
                <w:szCs w:val="28"/>
                <w:shd w:val="clear" w:color="auto" w:fill="FFFFFF"/>
              </w:rPr>
              <w:t>elieving strongly in a religion and obeying all its rules or principles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3F209F" w:rsidRPr="007159A4" w:rsidTr="003F209F">
        <w:trPr>
          <w:trHeight w:val="698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divination</w:t>
            </w:r>
          </w:p>
        </w:tc>
        <w:tc>
          <w:tcPr>
            <w:tcW w:w="7415" w:type="dxa"/>
          </w:tcPr>
          <w:p w:rsidR="003F209F" w:rsidRPr="007159A4" w:rsidRDefault="006C7083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T</w:t>
            </w:r>
            <w:r w:rsidRPr="006C7083">
              <w:rPr>
                <w:rFonts w:cs="Arial"/>
                <w:sz w:val="28"/>
                <w:szCs w:val="28"/>
                <w:shd w:val="clear" w:color="auto" w:fill="FFFFFF"/>
              </w:rPr>
              <w:t>he skill or act of saying or discovering what will happen in the future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3F209F" w:rsidRPr="007159A4" w:rsidTr="003F209F">
        <w:trPr>
          <w:trHeight w:val="820"/>
        </w:trPr>
        <w:tc>
          <w:tcPr>
            <w:tcW w:w="1555" w:type="dxa"/>
          </w:tcPr>
          <w:p w:rsidR="003F209F" w:rsidRPr="00C63F01" w:rsidRDefault="006C70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  <w:r w:rsidRPr="00C63F01">
              <w:rPr>
                <w:b/>
                <w:sz w:val="28"/>
                <w:szCs w:val="28"/>
              </w:rPr>
              <w:t>lixir</w:t>
            </w:r>
          </w:p>
        </w:tc>
        <w:tc>
          <w:tcPr>
            <w:tcW w:w="7415" w:type="dxa"/>
          </w:tcPr>
          <w:p w:rsidR="003F209F" w:rsidRPr="007159A4" w:rsidRDefault="006C7083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A</w:t>
            </w:r>
            <w:r w:rsidR="003F209F" w:rsidRPr="007159A4">
              <w:rPr>
                <w:rFonts w:cs="Arial"/>
                <w:sz w:val="28"/>
                <w:szCs w:val="28"/>
                <w:shd w:val="clear" w:color="auto" w:fill="FFFFFF"/>
              </w:rPr>
              <w:t xml:space="preserve"> substance believed to cure all ills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3F209F" w:rsidRPr="007159A4" w:rsidTr="003F209F">
        <w:trPr>
          <w:trHeight w:val="719"/>
        </w:trPr>
        <w:tc>
          <w:tcPr>
            <w:tcW w:w="1555" w:type="dxa"/>
          </w:tcPr>
          <w:p w:rsidR="003F209F" w:rsidRPr="00C63F01" w:rsidRDefault="003F209F" w:rsidP="007159A4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 xml:space="preserve">impenetrable </w:t>
            </w:r>
          </w:p>
        </w:tc>
        <w:tc>
          <w:tcPr>
            <w:tcW w:w="7415" w:type="dxa"/>
          </w:tcPr>
          <w:p w:rsidR="003F209F" w:rsidRPr="007159A4" w:rsidRDefault="006C7083" w:rsidP="007159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  <w:r w:rsidRPr="006C7083">
              <w:rPr>
                <w:sz w:val="28"/>
                <w:szCs w:val="28"/>
              </w:rPr>
              <w:t>mpossible to see through or go through</w:t>
            </w:r>
            <w:r>
              <w:rPr>
                <w:sz w:val="28"/>
                <w:szCs w:val="28"/>
              </w:rPr>
              <w:t>.</w:t>
            </w:r>
          </w:p>
        </w:tc>
      </w:tr>
      <w:tr w:rsidR="003F209F" w:rsidRPr="007159A4" w:rsidTr="003F209F">
        <w:trPr>
          <w:trHeight w:val="970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 xml:space="preserve">prognostication </w:t>
            </w:r>
          </w:p>
        </w:tc>
        <w:tc>
          <w:tcPr>
            <w:tcW w:w="7415" w:type="dxa"/>
          </w:tcPr>
          <w:p w:rsidR="003F209F" w:rsidRPr="007159A4" w:rsidRDefault="006C7083" w:rsidP="006C70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6C7083">
              <w:rPr>
                <w:sz w:val="28"/>
                <w:szCs w:val="28"/>
              </w:rPr>
              <w:t xml:space="preserve"> judgment or the act of making a judgment about what is likely to happen in the future</w:t>
            </w:r>
            <w:r>
              <w:rPr>
                <w:sz w:val="28"/>
                <w:szCs w:val="28"/>
              </w:rPr>
              <w:t>.</w:t>
            </w:r>
          </w:p>
        </w:tc>
      </w:tr>
      <w:tr w:rsidR="003F209F" w:rsidRPr="007159A4" w:rsidTr="003F209F">
        <w:trPr>
          <w:trHeight w:val="698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ruefully</w:t>
            </w:r>
          </w:p>
        </w:tc>
        <w:tc>
          <w:tcPr>
            <w:tcW w:w="7415" w:type="dxa"/>
          </w:tcPr>
          <w:p w:rsidR="003F209F" w:rsidRDefault="006C7083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 w:rsidRPr="006C7083">
              <w:rPr>
                <w:rFonts w:cs="Arial"/>
                <w:sz w:val="28"/>
                <w:szCs w:val="28"/>
                <w:shd w:val="clear" w:color="auto" w:fill="FFFFFF"/>
              </w:rPr>
              <w:t xml:space="preserve">In a way that shows </w:t>
            </w:r>
            <w:proofErr w:type="gramStart"/>
            <w:r w:rsidRPr="006C7083">
              <w:rPr>
                <w:rFonts w:cs="Arial"/>
                <w:sz w:val="28"/>
                <w:szCs w:val="28"/>
                <w:shd w:val="clear" w:color="auto" w:fill="FFFFFF"/>
              </w:rPr>
              <w:t>that</w:t>
            </w:r>
            <w:proofErr w:type="gramEnd"/>
            <w:r w:rsidRPr="006C7083">
              <w:rPr>
                <w:rFonts w:cs="Arial"/>
                <w:sz w:val="28"/>
                <w:szCs w:val="28"/>
                <w:shd w:val="clear" w:color="auto" w:fill="FFFFFF"/>
              </w:rPr>
              <w:t xml:space="preserve"> you are feeling sorry and wishing that something had not happened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  <w:p w:rsidR="006C7083" w:rsidRPr="007159A4" w:rsidRDefault="006C7083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</w:p>
        </w:tc>
      </w:tr>
      <w:tr w:rsidR="003F209F" w:rsidRPr="007159A4" w:rsidTr="006C7083">
        <w:trPr>
          <w:trHeight w:val="671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>suffuse</w:t>
            </w:r>
          </w:p>
        </w:tc>
        <w:tc>
          <w:tcPr>
            <w:tcW w:w="7415" w:type="dxa"/>
          </w:tcPr>
          <w:p w:rsidR="003F209F" w:rsidRPr="007159A4" w:rsidRDefault="006C7083" w:rsidP="006C70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6C7083">
              <w:rPr>
                <w:sz w:val="28"/>
                <w:szCs w:val="28"/>
              </w:rPr>
              <w:t>o spread through or over something completely</w:t>
            </w:r>
            <w:r>
              <w:rPr>
                <w:sz w:val="28"/>
                <w:szCs w:val="28"/>
              </w:rPr>
              <w:t>.</w:t>
            </w:r>
          </w:p>
        </w:tc>
      </w:tr>
      <w:tr w:rsidR="003F209F" w:rsidRPr="007159A4" w:rsidTr="003F209F">
        <w:trPr>
          <w:trHeight w:val="698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treacherous</w:t>
            </w:r>
          </w:p>
        </w:tc>
        <w:tc>
          <w:tcPr>
            <w:tcW w:w="7415" w:type="dxa"/>
          </w:tcPr>
          <w:p w:rsidR="003F209F" w:rsidRDefault="008749D3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 w:rsidRPr="008749D3">
              <w:rPr>
                <w:rFonts w:cs="Arial"/>
                <w:sz w:val="28"/>
                <w:szCs w:val="28"/>
                <w:shd w:val="clear" w:color="auto" w:fill="FFFFFF"/>
              </w:rPr>
              <w:t>If the ground or sea is treacherous, it is extremely dangerous, especially because of bad weather conditions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  <w:p w:rsidR="008749D3" w:rsidRPr="007159A4" w:rsidRDefault="008749D3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</w:p>
        </w:tc>
      </w:tr>
      <w:tr w:rsidR="003F209F" w:rsidRPr="007159A4" w:rsidTr="003F209F">
        <w:trPr>
          <w:trHeight w:val="842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>treasonous</w:t>
            </w:r>
          </w:p>
        </w:tc>
        <w:tc>
          <w:tcPr>
            <w:tcW w:w="7415" w:type="dxa"/>
          </w:tcPr>
          <w:p w:rsidR="003F209F" w:rsidRDefault="008749D3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 xml:space="preserve">Do something </w:t>
            </w:r>
            <w:r w:rsidRPr="008749D3">
              <w:rPr>
                <w:rFonts w:cs="Arial"/>
                <w:sz w:val="28"/>
                <w:szCs w:val="28"/>
                <w:shd w:val="clear" w:color="auto" w:fill="FFFFFF"/>
              </w:rPr>
              <w:t>showing no loyalty to your country, especially by helping its enemies or trying to defeat its government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  <w:p w:rsidR="008749D3" w:rsidRPr="007159A4" w:rsidRDefault="008749D3">
            <w:pPr>
              <w:rPr>
                <w:sz w:val="28"/>
                <w:szCs w:val="28"/>
              </w:rPr>
            </w:pPr>
          </w:p>
        </w:tc>
      </w:tr>
      <w:tr w:rsidR="003F209F" w:rsidRPr="007159A4" w:rsidTr="003F209F">
        <w:trPr>
          <w:trHeight w:val="698"/>
        </w:trPr>
        <w:tc>
          <w:tcPr>
            <w:tcW w:w="1555" w:type="dxa"/>
          </w:tcPr>
          <w:p w:rsidR="003F209F" w:rsidRPr="00C63F01" w:rsidRDefault="003F209F">
            <w:pPr>
              <w:rPr>
                <w:b/>
                <w:sz w:val="28"/>
                <w:szCs w:val="28"/>
              </w:rPr>
            </w:pPr>
            <w:r w:rsidRPr="00C63F01">
              <w:rPr>
                <w:b/>
                <w:sz w:val="28"/>
                <w:szCs w:val="28"/>
              </w:rPr>
              <w:t>wearisome</w:t>
            </w:r>
          </w:p>
        </w:tc>
        <w:tc>
          <w:tcPr>
            <w:tcW w:w="7415" w:type="dxa"/>
          </w:tcPr>
          <w:p w:rsidR="003F209F" w:rsidRPr="007159A4" w:rsidRDefault="008749D3" w:rsidP="008749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8749D3">
              <w:rPr>
                <w:sz w:val="28"/>
                <w:szCs w:val="28"/>
              </w:rPr>
              <w:t>ausing a person to be tired and/or bored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80E0F" w:rsidRPr="007159A4" w:rsidRDefault="00480E0F">
      <w:pPr>
        <w:rPr>
          <w:sz w:val="28"/>
          <w:szCs w:val="28"/>
        </w:rPr>
      </w:pPr>
    </w:p>
    <w:sectPr w:rsidR="00480E0F" w:rsidRPr="007159A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599" w:rsidRDefault="00971599" w:rsidP="00971599">
      <w:pPr>
        <w:spacing w:after="0" w:line="240" w:lineRule="auto"/>
      </w:pPr>
      <w:r>
        <w:separator/>
      </w:r>
    </w:p>
  </w:endnote>
  <w:endnote w:type="continuationSeparator" w:id="0">
    <w:p w:rsidR="00971599" w:rsidRDefault="00971599" w:rsidP="00971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599" w:rsidRDefault="00971599" w:rsidP="00971599">
      <w:pPr>
        <w:spacing w:after="0" w:line="240" w:lineRule="auto"/>
      </w:pPr>
      <w:r>
        <w:separator/>
      </w:r>
    </w:p>
  </w:footnote>
  <w:footnote w:type="continuationSeparator" w:id="0">
    <w:p w:rsidR="00971599" w:rsidRDefault="00971599" w:rsidP="00971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599" w:rsidRPr="00E917C2" w:rsidRDefault="00971599">
    <w:pPr>
      <w:pStyle w:val="Header"/>
      <w:rPr>
        <w:b/>
        <w:sz w:val="32"/>
      </w:rPr>
    </w:pPr>
    <w:r w:rsidRPr="00E917C2">
      <w:rPr>
        <w:b/>
        <w:sz w:val="32"/>
      </w:rPr>
      <w:t>The Alchemist Vocabulary</w:t>
    </w:r>
  </w:p>
  <w:p w:rsidR="00971599" w:rsidRDefault="0097159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599"/>
    <w:rsid w:val="001C4B15"/>
    <w:rsid w:val="003F209F"/>
    <w:rsid w:val="00480E0F"/>
    <w:rsid w:val="006C7083"/>
    <w:rsid w:val="007159A4"/>
    <w:rsid w:val="007215E7"/>
    <w:rsid w:val="008749D3"/>
    <w:rsid w:val="00963874"/>
    <w:rsid w:val="00971599"/>
    <w:rsid w:val="00C63F01"/>
    <w:rsid w:val="00E9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D1AD8"/>
  <w15:chartTrackingRefBased/>
  <w15:docId w15:val="{9DE793FD-0B48-4CA5-8C5B-6832D299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599"/>
  </w:style>
  <w:style w:type="paragraph" w:styleId="Footer">
    <w:name w:val="footer"/>
    <w:basedOn w:val="Normal"/>
    <w:link w:val="FooterChar"/>
    <w:uiPriority w:val="99"/>
    <w:unhideWhenUsed/>
    <w:rsid w:val="00971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599"/>
  </w:style>
  <w:style w:type="table" w:styleId="TableGrid">
    <w:name w:val="Table Grid"/>
    <w:basedOn w:val="TableNormal"/>
    <w:uiPriority w:val="39"/>
    <w:rsid w:val="00971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9</cp:revision>
  <dcterms:created xsi:type="dcterms:W3CDTF">2020-03-31T09:53:00Z</dcterms:created>
  <dcterms:modified xsi:type="dcterms:W3CDTF">2020-07-19T18:40:00Z</dcterms:modified>
</cp:coreProperties>
</file>